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303A5" w14:textId="26FB6456" w:rsidR="0022631D" w:rsidRPr="004E3229" w:rsidRDefault="001C52E5" w:rsidP="00E56328">
      <w:pPr>
        <w:spacing w:before="0" w:after="0"/>
        <w:ind w:left="0" w:firstLine="567"/>
        <w:jc w:val="right"/>
        <w:rPr>
          <w:rFonts w:ascii="GHEA Grapalat" w:eastAsia="Times New Roman" w:hAnsi="GHEA Grapalat" w:cs="Sylfaen"/>
          <w:i/>
          <w:sz w:val="16"/>
          <w:szCs w:val="16"/>
          <w:lang w:val="hy-AM" w:eastAsia="ru-RU"/>
        </w:rPr>
      </w:pPr>
      <w:r>
        <w:rPr>
          <w:rFonts w:ascii="GHEA Grapalat" w:eastAsia="Times New Roman" w:hAnsi="GHEA Grapalat" w:cs="Sylfaen"/>
          <w:i/>
          <w:sz w:val="16"/>
          <w:szCs w:val="16"/>
          <w:lang w:val="hy-AM" w:eastAsia="ru-RU"/>
        </w:rPr>
        <w:t xml:space="preserve"> </w:t>
      </w:r>
      <w:r w:rsidR="0022631D" w:rsidRPr="004E3229">
        <w:rPr>
          <w:rFonts w:ascii="GHEA Grapalat" w:eastAsia="Times New Roman" w:hAnsi="GHEA Grapalat" w:cs="Sylfaen"/>
          <w:i/>
          <w:sz w:val="16"/>
          <w:szCs w:val="16"/>
          <w:lang w:val="hy-AM" w:eastAsia="ru-RU"/>
        </w:rPr>
        <w:t xml:space="preserve">Հավելված N 1 </w:t>
      </w:r>
    </w:p>
    <w:p w14:paraId="7FAF85C3" w14:textId="77777777" w:rsidR="0022631D" w:rsidRPr="004E3229" w:rsidRDefault="0022631D" w:rsidP="00E56328">
      <w:pPr>
        <w:spacing w:before="0" w:after="0"/>
        <w:ind w:left="0" w:firstLine="567"/>
        <w:jc w:val="right"/>
        <w:rPr>
          <w:rFonts w:ascii="GHEA Grapalat" w:eastAsia="Times New Roman" w:hAnsi="GHEA Grapalat" w:cs="Sylfaen"/>
          <w:i/>
          <w:sz w:val="16"/>
          <w:szCs w:val="16"/>
          <w:lang w:val="hy-AM" w:eastAsia="ru-RU"/>
        </w:rPr>
      </w:pPr>
      <w:r w:rsidRPr="004E3229">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4E3229" w:rsidRDefault="000B0199" w:rsidP="00E56328">
      <w:pPr>
        <w:spacing w:before="0" w:after="0"/>
        <w:ind w:left="0" w:firstLine="567"/>
        <w:jc w:val="right"/>
        <w:rPr>
          <w:rFonts w:ascii="GHEA Grapalat" w:eastAsia="Times New Roman" w:hAnsi="GHEA Grapalat" w:cs="Sylfaen"/>
          <w:i/>
          <w:sz w:val="16"/>
          <w:szCs w:val="16"/>
          <w:lang w:val="hy-AM" w:eastAsia="ru-RU"/>
        </w:rPr>
      </w:pPr>
      <w:r w:rsidRPr="004E3229">
        <w:rPr>
          <w:rFonts w:ascii="GHEA Grapalat" w:eastAsia="Times New Roman" w:hAnsi="GHEA Grapalat" w:cs="Sylfaen"/>
          <w:i/>
          <w:sz w:val="16"/>
          <w:szCs w:val="16"/>
          <w:lang w:val="hy-AM" w:eastAsia="ru-RU"/>
        </w:rPr>
        <w:t>հունիսի 29</w:t>
      </w:r>
      <w:r w:rsidR="0022631D" w:rsidRPr="004E3229">
        <w:rPr>
          <w:rFonts w:ascii="GHEA Grapalat" w:eastAsia="Times New Roman" w:hAnsi="GHEA Grapalat" w:cs="Sylfaen"/>
          <w:i/>
          <w:sz w:val="16"/>
          <w:szCs w:val="16"/>
          <w:lang w:val="hy-AM" w:eastAsia="ru-RU"/>
        </w:rPr>
        <w:t xml:space="preserve">-ի N  </w:t>
      </w:r>
      <w:r w:rsidRPr="004E3229">
        <w:rPr>
          <w:rFonts w:ascii="GHEA Grapalat" w:eastAsia="Times New Roman" w:hAnsi="GHEA Grapalat" w:cs="Sylfaen"/>
          <w:i/>
          <w:sz w:val="16"/>
          <w:szCs w:val="16"/>
          <w:lang w:val="hy-AM" w:eastAsia="ru-RU"/>
        </w:rPr>
        <w:t>323</w:t>
      </w:r>
      <w:r w:rsidR="0022631D" w:rsidRPr="004E3229">
        <w:rPr>
          <w:rFonts w:ascii="GHEA Grapalat" w:eastAsia="Times New Roman" w:hAnsi="GHEA Grapalat" w:cs="Sylfaen"/>
          <w:i/>
          <w:sz w:val="16"/>
          <w:szCs w:val="16"/>
          <w:lang w:val="hy-AM" w:eastAsia="ru-RU"/>
        </w:rPr>
        <w:t xml:space="preserve">-Ա  հրամանի          </w:t>
      </w:r>
    </w:p>
    <w:p w14:paraId="3B02D461" w14:textId="3F7DA70B" w:rsidR="0022631D" w:rsidRPr="004E3229" w:rsidRDefault="002307DB" w:rsidP="002307DB">
      <w:pPr>
        <w:spacing w:before="0" w:after="0"/>
        <w:ind w:left="0" w:firstLine="720"/>
        <w:rPr>
          <w:rFonts w:ascii="GHEA Grapalat" w:eastAsia="Times New Roman" w:hAnsi="GHEA Grapalat" w:cs="Sylfaen"/>
          <w:sz w:val="16"/>
          <w:szCs w:val="16"/>
          <w:lang w:val="af-ZA" w:eastAsia="ru-RU"/>
        </w:rPr>
      </w:pPr>
      <w:r w:rsidRPr="004E3229">
        <w:rPr>
          <w:rFonts w:ascii="GHEA Grapalat" w:eastAsia="Times New Roman" w:hAnsi="GHEA Grapalat" w:cs="Sylfaen"/>
          <w:sz w:val="16"/>
          <w:szCs w:val="16"/>
          <w:lang w:val="af-ZA" w:eastAsia="ru-RU"/>
        </w:rPr>
        <w:t xml:space="preserve">                                                          </w:t>
      </w:r>
      <w:r w:rsidR="00B22D70" w:rsidRPr="004E3229">
        <w:rPr>
          <w:rFonts w:ascii="GHEA Grapalat" w:eastAsia="Times New Roman" w:hAnsi="GHEA Grapalat" w:cs="Sylfaen"/>
          <w:sz w:val="16"/>
          <w:szCs w:val="16"/>
          <w:lang w:val="af-ZA" w:eastAsia="ru-RU"/>
        </w:rPr>
        <w:t xml:space="preserve">          </w:t>
      </w:r>
      <w:r w:rsidRPr="004E3229">
        <w:rPr>
          <w:rFonts w:ascii="GHEA Grapalat" w:eastAsia="Times New Roman" w:hAnsi="GHEA Grapalat" w:cs="Sylfaen"/>
          <w:sz w:val="16"/>
          <w:szCs w:val="16"/>
          <w:lang w:val="af-ZA" w:eastAsia="ru-RU"/>
        </w:rPr>
        <w:t xml:space="preserve">  </w:t>
      </w:r>
      <w:r w:rsidR="0022631D" w:rsidRPr="004E3229">
        <w:rPr>
          <w:rFonts w:ascii="GHEA Grapalat" w:eastAsia="Times New Roman" w:hAnsi="GHEA Grapalat" w:cs="Sylfaen"/>
          <w:sz w:val="16"/>
          <w:szCs w:val="16"/>
          <w:lang w:val="af-ZA" w:eastAsia="ru-RU"/>
        </w:rPr>
        <w:t>ՀԱՅՏԱՐԱՐՈՒԹՅՈՒՆ</w:t>
      </w:r>
    </w:p>
    <w:p w14:paraId="769A6979" w14:textId="77777777" w:rsidR="0022631D" w:rsidRPr="004E3229" w:rsidRDefault="0022631D" w:rsidP="007D6D75">
      <w:pPr>
        <w:spacing w:before="0" w:line="360" w:lineRule="auto"/>
        <w:ind w:left="-284" w:firstLine="0"/>
        <w:jc w:val="center"/>
        <w:rPr>
          <w:rFonts w:ascii="GHEA Grapalat" w:eastAsia="Times New Roman" w:hAnsi="GHEA Grapalat" w:cs="Sylfaen"/>
          <w:sz w:val="16"/>
          <w:szCs w:val="16"/>
          <w:lang w:val="af-ZA" w:eastAsia="ru-RU"/>
        </w:rPr>
      </w:pPr>
      <w:r w:rsidRPr="004E3229">
        <w:rPr>
          <w:rFonts w:ascii="GHEA Grapalat" w:eastAsia="Times New Roman" w:hAnsi="GHEA Grapalat" w:cs="Sylfaen"/>
          <w:sz w:val="16"/>
          <w:szCs w:val="16"/>
          <w:lang w:val="af-ZA" w:eastAsia="ru-RU"/>
        </w:rPr>
        <w:t>կնքված պայմանագրի մասին</w:t>
      </w:r>
    </w:p>
    <w:p w14:paraId="6D610C87" w14:textId="225561A0" w:rsidR="0022631D" w:rsidRPr="004E3229" w:rsidRDefault="00946B12" w:rsidP="00BB3658">
      <w:pPr>
        <w:spacing w:before="0" w:after="0"/>
        <w:ind w:left="-142" w:firstLine="709"/>
        <w:jc w:val="both"/>
        <w:rPr>
          <w:rFonts w:ascii="GHEA Grapalat" w:eastAsia="Times New Roman" w:hAnsi="GHEA Grapalat" w:cs="Sylfaen"/>
          <w:sz w:val="16"/>
          <w:szCs w:val="16"/>
          <w:lang w:val="af-ZA" w:eastAsia="ru-RU"/>
        </w:rPr>
      </w:pPr>
      <w:r w:rsidRPr="004E3229">
        <w:rPr>
          <w:rFonts w:ascii="GHEA Grapalat" w:eastAsia="Times New Roman" w:hAnsi="GHEA Grapalat" w:cs="Sylfaen"/>
          <w:sz w:val="16"/>
          <w:szCs w:val="16"/>
          <w:lang w:val="hy-AM" w:eastAsia="ru-RU"/>
        </w:rPr>
        <w:t>«ՄԱԼԱԹԻԱ-ՍԵԲԱՍՏԻԱ ԱՌՈՂՋՈՒԹՅԱՆ ԿԵՆՏՐՈՆ» ՓԲԸ</w:t>
      </w:r>
      <w:r w:rsidR="007272B0" w:rsidRPr="004E3229">
        <w:rPr>
          <w:rFonts w:ascii="GHEA Grapalat" w:eastAsia="Times New Roman" w:hAnsi="GHEA Grapalat" w:cs="Sylfaen"/>
          <w:sz w:val="16"/>
          <w:szCs w:val="16"/>
          <w:lang w:val="af-ZA" w:eastAsia="ru-RU"/>
        </w:rPr>
        <w:t>-</w:t>
      </w:r>
      <w:r w:rsidR="00075985" w:rsidRPr="004E3229">
        <w:rPr>
          <w:rFonts w:ascii="GHEA Grapalat" w:eastAsia="Times New Roman" w:hAnsi="GHEA Grapalat" w:cs="Sylfaen"/>
          <w:sz w:val="16"/>
          <w:szCs w:val="16"/>
          <w:lang w:val="hy-AM" w:eastAsia="ru-RU"/>
        </w:rPr>
        <w:t>ը</w:t>
      </w:r>
      <w:r w:rsidR="006F113E" w:rsidRPr="004E3229">
        <w:rPr>
          <w:rFonts w:ascii="GHEA Grapalat" w:eastAsia="Times New Roman" w:hAnsi="GHEA Grapalat" w:cs="Sylfaen"/>
          <w:sz w:val="16"/>
          <w:szCs w:val="16"/>
          <w:lang w:val="af-ZA" w:eastAsia="ru-RU"/>
        </w:rPr>
        <w:t xml:space="preserve">, որը գտնվում է </w:t>
      </w:r>
      <w:r w:rsidR="0022631D" w:rsidRPr="004E3229">
        <w:rPr>
          <w:rFonts w:ascii="GHEA Grapalat" w:eastAsia="Times New Roman" w:hAnsi="GHEA Grapalat" w:cs="Sylfaen"/>
          <w:sz w:val="16"/>
          <w:szCs w:val="16"/>
          <w:lang w:val="af-ZA" w:eastAsia="ru-RU"/>
        </w:rPr>
        <w:t xml:space="preserve"> հասցեում, ստորև ներկայացնում է իր</w:t>
      </w:r>
      <w:r w:rsidR="007272B0" w:rsidRPr="004E3229">
        <w:rPr>
          <w:rFonts w:ascii="GHEA Grapalat" w:eastAsia="Times New Roman" w:hAnsi="GHEA Grapalat" w:cs="Sylfaen"/>
          <w:sz w:val="16"/>
          <w:szCs w:val="16"/>
          <w:lang w:val="af-ZA" w:eastAsia="ru-RU"/>
        </w:rPr>
        <w:t xml:space="preserve"> որը գտնվում է </w:t>
      </w:r>
      <w:r w:rsidR="006F113E" w:rsidRPr="004E3229">
        <w:rPr>
          <w:rFonts w:ascii="GHEA Grapalat" w:eastAsia="Times New Roman" w:hAnsi="GHEA Grapalat" w:cs="Sylfaen"/>
          <w:sz w:val="16"/>
          <w:szCs w:val="16"/>
          <w:lang w:val="pt-BR" w:eastAsia="ru-RU"/>
        </w:rPr>
        <w:t>ք</w:t>
      </w:r>
      <w:r w:rsidR="006F113E" w:rsidRPr="004E3229">
        <w:rPr>
          <w:rFonts w:ascii="GHEA Grapalat" w:eastAsia="Times New Roman" w:hAnsi="GHEA Grapalat" w:cs="Sylfaen"/>
          <w:sz w:val="16"/>
          <w:szCs w:val="16"/>
          <w:lang w:val="af-ZA" w:eastAsia="ru-RU"/>
        </w:rPr>
        <w:t xml:space="preserve">. </w:t>
      </w:r>
      <w:r w:rsidRPr="004E3229">
        <w:rPr>
          <w:rFonts w:ascii="GHEA Grapalat" w:eastAsia="Times New Roman" w:hAnsi="GHEA Grapalat" w:cs="Sylfaen"/>
          <w:sz w:val="16"/>
          <w:szCs w:val="16"/>
          <w:lang w:val="hy-AM" w:eastAsia="ru-RU"/>
        </w:rPr>
        <w:t xml:space="preserve">Երևան Անդրանիկի փողոց, հ.5/9 </w:t>
      </w:r>
      <w:r w:rsidR="007272B0" w:rsidRPr="004E3229">
        <w:rPr>
          <w:rFonts w:ascii="GHEA Grapalat" w:eastAsia="Times New Roman" w:hAnsi="GHEA Grapalat" w:cs="Sylfaen"/>
          <w:sz w:val="16"/>
          <w:szCs w:val="16"/>
          <w:lang w:val="af-ZA" w:eastAsia="ru-RU"/>
        </w:rPr>
        <w:t>հասցեում</w:t>
      </w:r>
      <w:r w:rsidR="007272B0" w:rsidRPr="004E3229">
        <w:rPr>
          <w:rFonts w:ascii="GHEA Grapalat" w:eastAsia="Times New Roman" w:hAnsi="GHEA Grapalat" w:cs="Sylfaen"/>
          <w:sz w:val="16"/>
          <w:szCs w:val="16"/>
          <w:lang w:val="hy-AM" w:eastAsia="ru-RU"/>
        </w:rPr>
        <w:t xml:space="preserve"> </w:t>
      </w:r>
      <w:r w:rsidR="007272B0" w:rsidRPr="004E3229">
        <w:rPr>
          <w:rFonts w:ascii="GHEA Grapalat" w:eastAsia="Times New Roman" w:hAnsi="GHEA Grapalat" w:cs="Sylfaen"/>
          <w:sz w:val="16"/>
          <w:szCs w:val="16"/>
          <w:lang w:val="af-ZA" w:eastAsia="ru-RU"/>
        </w:rPr>
        <w:t xml:space="preserve">կարիքների համար  </w:t>
      </w:r>
      <w:r w:rsidR="002307DB" w:rsidRPr="004E3229">
        <w:rPr>
          <w:rFonts w:ascii="GHEA Grapalat" w:hAnsi="GHEA Grapalat" w:cs="Sylfaen"/>
          <w:sz w:val="16"/>
          <w:szCs w:val="16"/>
          <w:lang w:val="af-ZA"/>
        </w:rPr>
        <w:t xml:space="preserve">բժշկական նշանակության ապրանքների </w:t>
      </w:r>
      <w:r w:rsidR="00366C1E">
        <w:rPr>
          <w:rFonts w:ascii="GHEA Grapalat" w:hAnsi="GHEA Grapalat" w:cs="Sylfaen"/>
          <w:sz w:val="16"/>
          <w:szCs w:val="16"/>
          <w:lang w:val="ru-RU"/>
        </w:rPr>
        <w:t>և</w:t>
      </w:r>
      <w:r w:rsidR="00366C1E" w:rsidRPr="00875885">
        <w:rPr>
          <w:rFonts w:ascii="GHEA Grapalat" w:hAnsi="GHEA Grapalat" w:cs="Sylfaen"/>
          <w:sz w:val="16"/>
          <w:szCs w:val="16"/>
          <w:lang w:val="af-ZA"/>
        </w:rPr>
        <w:t xml:space="preserve"> </w:t>
      </w:r>
      <w:r w:rsidR="002307DB" w:rsidRPr="004E3229">
        <w:rPr>
          <w:rFonts w:ascii="GHEA Grapalat" w:hAnsi="GHEA Grapalat" w:cs="Sylfaen"/>
          <w:sz w:val="16"/>
          <w:szCs w:val="16"/>
          <w:lang w:val="af-ZA"/>
        </w:rPr>
        <w:t>քիմիական նյութերի</w:t>
      </w:r>
      <w:r w:rsidR="002307DB" w:rsidRPr="004E3229">
        <w:rPr>
          <w:rFonts w:ascii="GHEA Grapalat" w:hAnsi="GHEA Grapalat" w:cs="Sylfaen"/>
          <w:iCs/>
          <w:sz w:val="16"/>
          <w:szCs w:val="16"/>
          <w:lang w:val="hy-AM"/>
        </w:rPr>
        <w:t xml:space="preserve"> </w:t>
      </w:r>
      <w:r w:rsidR="0022631D" w:rsidRPr="004E3229">
        <w:rPr>
          <w:rFonts w:ascii="GHEA Grapalat" w:eastAsia="Times New Roman" w:hAnsi="GHEA Grapalat" w:cs="Sylfaen"/>
          <w:sz w:val="16"/>
          <w:szCs w:val="16"/>
          <w:lang w:val="af-ZA" w:eastAsia="ru-RU"/>
        </w:rPr>
        <w:t xml:space="preserve">ձեռքբերման նպատակով կազմակերպված </w:t>
      </w:r>
      <w:r w:rsidR="006F113E" w:rsidRPr="004E3229">
        <w:rPr>
          <w:rFonts w:ascii="GHEA Grapalat" w:hAnsi="GHEA Grapalat" w:cs="Sylfaen"/>
          <w:sz w:val="16"/>
          <w:szCs w:val="16"/>
          <w:lang w:val="af-ZA"/>
        </w:rPr>
        <w:t>«</w:t>
      </w:r>
      <w:r w:rsidR="00BC2432" w:rsidRPr="004E3229">
        <w:rPr>
          <w:rFonts w:ascii="GHEA Grapalat" w:hAnsi="GHEA Grapalat"/>
          <w:sz w:val="16"/>
          <w:szCs w:val="16"/>
          <w:lang w:val="af-ZA"/>
        </w:rPr>
        <w:t>ՄՍԱԿ-ԳՀԱՊՁԲ-26/02</w:t>
      </w:r>
      <w:r w:rsidR="006F113E" w:rsidRPr="004E3229">
        <w:rPr>
          <w:rFonts w:ascii="GHEA Grapalat" w:hAnsi="GHEA Grapalat" w:cs="Sylfaen"/>
          <w:sz w:val="16"/>
          <w:szCs w:val="16"/>
          <w:lang w:val="af-ZA"/>
        </w:rPr>
        <w:t>»</w:t>
      </w:r>
      <w:r w:rsidR="006F113E" w:rsidRPr="004E3229">
        <w:rPr>
          <w:rFonts w:ascii="GHEA Grapalat" w:hAnsi="GHEA Grapalat" w:cs="Sylfaen"/>
          <w:sz w:val="16"/>
          <w:szCs w:val="16"/>
          <w:lang w:val="hy-AM"/>
        </w:rPr>
        <w:t xml:space="preserve"> </w:t>
      </w:r>
      <w:r w:rsidR="0022631D" w:rsidRPr="004E3229">
        <w:rPr>
          <w:rFonts w:ascii="GHEA Grapalat" w:eastAsia="Times New Roman" w:hAnsi="GHEA Grapalat" w:cs="Sylfaen"/>
          <w:sz w:val="16"/>
          <w:szCs w:val="16"/>
          <w:lang w:val="af-ZA" w:eastAsia="ru-RU"/>
        </w:rPr>
        <w:t>ծածկագրով գնման ընթացակարգի արդյունքում</w:t>
      </w:r>
      <w:r w:rsidR="006F2779" w:rsidRPr="004E3229">
        <w:rPr>
          <w:rFonts w:ascii="GHEA Grapalat" w:eastAsia="Times New Roman" w:hAnsi="GHEA Grapalat" w:cs="Sylfaen"/>
          <w:sz w:val="16"/>
          <w:szCs w:val="16"/>
          <w:lang w:val="af-ZA" w:eastAsia="ru-RU"/>
        </w:rPr>
        <w:t xml:space="preserve"> </w:t>
      </w:r>
      <w:r w:rsidR="0022631D" w:rsidRPr="004E3229">
        <w:rPr>
          <w:rFonts w:ascii="GHEA Grapalat" w:eastAsia="Times New Roman" w:hAnsi="GHEA Grapalat" w:cs="Sylfaen"/>
          <w:sz w:val="16"/>
          <w:szCs w:val="16"/>
          <w:lang w:val="af-ZA" w:eastAsia="ru-RU"/>
        </w:rPr>
        <w:t>կնքված պայմանագրի մասին տեղեկատվությունը`</w:t>
      </w:r>
      <w:r w:rsidR="00BB3658" w:rsidRPr="004E3229">
        <w:rPr>
          <w:rFonts w:ascii="GHEA Grapalat" w:eastAsia="Times New Roman" w:hAnsi="GHEA Grapalat" w:cs="Sylfaen"/>
          <w:sz w:val="16"/>
          <w:szCs w:val="16"/>
          <w:lang w:val="af-ZA" w:eastAsia="ru-RU"/>
        </w:rPr>
        <w:t xml:space="preserve"> </w:t>
      </w:r>
    </w:p>
    <w:tbl>
      <w:tblPr>
        <w:tblW w:w="11047"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563"/>
        <w:gridCol w:w="27"/>
        <w:gridCol w:w="850"/>
        <w:gridCol w:w="895"/>
        <w:gridCol w:w="390"/>
        <w:gridCol w:w="17"/>
        <w:gridCol w:w="365"/>
        <w:gridCol w:w="254"/>
        <w:gridCol w:w="208"/>
        <w:gridCol w:w="301"/>
        <w:gridCol w:w="480"/>
        <w:gridCol w:w="53"/>
        <w:gridCol w:w="640"/>
        <w:gridCol w:w="494"/>
        <w:gridCol w:w="488"/>
        <w:gridCol w:w="154"/>
        <w:gridCol w:w="187"/>
        <w:gridCol w:w="154"/>
        <w:gridCol w:w="320"/>
        <w:gridCol w:w="412"/>
        <w:gridCol w:w="39"/>
        <w:gridCol w:w="636"/>
        <w:gridCol w:w="166"/>
        <w:gridCol w:w="42"/>
        <w:gridCol w:w="29"/>
        <w:gridCol w:w="379"/>
        <w:gridCol w:w="10"/>
        <w:gridCol w:w="267"/>
        <w:gridCol w:w="1440"/>
      </w:tblGrid>
      <w:tr w:rsidR="00514BEA" w:rsidRPr="004E3229" w14:paraId="3BCB0F4A" w14:textId="77777777" w:rsidTr="00774C5D">
        <w:trPr>
          <w:trHeight w:val="146"/>
        </w:trPr>
        <w:tc>
          <w:tcPr>
            <w:tcW w:w="11047" w:type="dxa"/>
            <w:gridSpan w:val="30"/>
            <w:vAlign w:val="center"/>
          </w:tcPr>
          <w:p w14:paraId="47A5B985" w14:textId="77777777" w:rsidR="00514BEA" w:rsidRPr="004E3229" w:rsidRDefault="00514BEA" w:rsidP="00381857">
            <w:pPr>
              <w:widowControl w:val="0"/>
              <w:spacing w:before="0" w:after="0"/>
              <w:ind w:left="0" w:firstLine="0"/>
              <w:jc w:val="center"/>
              <w:rPr>
                <w:rFonts w:ascii="GHEA Grapalat" w:eastAsia="Times New Roman" w:hAnsi="GHEA Grapalat" w:cs="Sylfaen"/>
                <w:sz w:val="16"/>
                <w:szCs w:val="16"/>
                <w:lang w:val="af-ZA" w:eastAsia="ru-RU"/>
              </w:rPr>
            </w:pPr>
            <w:r w:rsidRPr="004E3229">
              <w:rPr>
                <w:rFonts w:ascii="GHEA Grapalat" w:eastAsia="Times New Roman" w:hAnsi="GHEA Grapalat"/>
                <w:sz w:val="16"/>
                <w:szCs w:val="16"/>
                <w:lang w:eastAsia="ru-RU"/>
              </w:rPr>
              <w:t>Գ</w:t>
            </w:r>
            <w:r w:rsidRPr="004E3229">
              <w:rPr>
                <w:rFonts w:ascii="GHEA Grapalat" w:eastAsia="Times New Roman" w:hAnsi="GHEA Grapalat"/>
                <w:sz w:val="16"/>
                <w:szCs w:val="16"/>
                <w:lang w:val="hy-AM" w:eastAsia="ru-RU"/>
              </w:rPr>
              <w:t xml:space="preserve">նման </w:t>
            </w:r>
            <w:r w:rsidRPr="004E3229">
              <w:rPr>
                <w:rFonts w:ascii="GHEA Grapalat" w:eastAsia="Times New Roman" w:hAnsi="GHEA Grapalat"/>
                <w:sz w:val="16"/>
                <w:szCs w:val="16"/>
                <w:lang w:eastAsia="ru-RU"/>
              </w:rPr>
              <w:t>առարկայի</w:t>
            </w:r>
          </w:p>
        </w:tc>
      </w:tr>
      <w:tr w:rsidR="0022631D" w:rsidRPr="004E3229" w14:paraId="796D388F" w14:textId="77777777" w:rsidTr="00D82D74">
        <w:trPr>
          <w:trHeight w:val="110"/>
        </w:trPr>
        <w:tc>
          <w:tcPr>
            <w:tcW w:w="787" w:type="dxa"/>
            <w:vMerge w:val="restart"/>
            <w:vAlign w:val="center"/>
          </w:tcPr>
          <w:p w14:paraId="781659E7" w14:textId="0F13217F" w:rsidR="0022631D" w:rsidRPr="004E3229" w:rsidRDefault="0022631D" w:rsidP="00381857">
            <w:pPr>
              <w:widowControl w:val="0"/>
              <w:spacing w:before="0" w:after="0"/>
              <w:ind w:left="-107" w:right="-108" w:firstLine="0"/>
              <w:jc w:val="center"/>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eastAsia="ru-RU"/>
              </w:rPr>
              <w:t>չափաբաժնի համարը</w:t>
            </w:r>
          </w:p>
        </w:tc>
        <w:tc>
          <w:tcPr>
            <w:tcW w:w="1440" w:type="dxa"/>
            <w:gridSpan w:val="3"/>
            <w:vMerge w:val="restart"/>
            <w:vAlign w:val="center"/>
          </w:tcPr>
          <w:p w14:paraId="0C83F2D3" w14:textId="77777777" w:rsidR="0022631D" w:rsidRPr="004E3229" w:rsidRDefault="0022631D" w:rsidP="00381857">
            <w:pPr>
              <w:widowControl w:val="0"/>
              <w:spacing w:before="0" w:after="0"/>
              <w:ind w:left="-107" w:right="-108" w:firstLine="0"/>
              <w:jc w:val="center"/>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eastAsia="ru-RU"/>
              </w:rPr>
              <w:t>անվանումը</w:t>
            </w:r>
          </w:p>
        </w:tc>
        <w:tc>
          <w:tcPr>
            <w:tcW w:w="895" w:type="dxa"/>
            <w:vMerge w:val="restart"/>
            <w:vAlign w:val="center"/>
          </w:tcPr>
          <w:p w14:paraId="3D073E87" w14:textId="37128837" w:rsidR="0022631D" w:rsidRPr="004E3229" w:rsidRDefault="0022631D" w:rsidP="00381857">
            <w:pPr>
              <w:widowControl w:val="0"/>
              <w:spacing w:before="0" w:after="0"/>
              <w:ind w:left="-107" w:right="-108" w:firstLine="0"/>
              <w:jc w:val="center"/>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eastAsia="ru-RU"/>
              </w:rPr>
              <w:t>չափման միավորը</w:t>
            </w:r>
          </w:p>
        </w:tc>
        <w:tc>
          <w:tcPr>
            <w:tcW w:w="2068" w:type="dxa"/>
            <w:gridSpan w:val="8"/>
            <w:vAlign w:val="center"/>
          </w:tcPr>
          <w:p w14:paraId="59F68B85" w14:textId="77777777" w:rsidR="0022631D" w:rsidRPr="004E3229" w:rsidRDefault="0022631D" w:rsidP="00381857">
            <w:pPr>
              <w:widowControl w:val="0"/>
              <w:spacing w:before="0" w:after="0"/>
              <w:ind w:left="0" w:firstLine="0"/>
              <w:jc w:val="center"/>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eastAsia="ru-RU"/>
              </w:rPr>
              <w:t>քանակը</w:t>
            </w:r>
            <w:r w:rsidRPr="004E3229">
              <w:rPr>
                <w:rFonts w:ascii="GHEA Grapalat" w:eastAsia="Times New Roman" w:hAnsi="GHEA Grapalat" w:cs="Sylfaen"/>
                <w:sz w:val="16"/>
                <w:szCs w:val="16"/>
                <w:vertAlign w:val="superscript"/>
                <w:lang w:eastAsia="ru-RU"/>
              </w:rPr>
              <w:footnoteReference w:id="1"/>
            </w:r>
          </w:p>
        </w:tc>
        <w:tc>
          <w:tcPr>
            <w:tcW w:w="2437" w:type="dxa"/>
            <w:gridSpan w:val="7"/>
            <w:vAlign w:val="center"/>
          </w:tcPr>
          <w:p w14:paraId="62535C49" w14:textId="04E0AD94" w:rsidR="0022631D" w:rsidRPr="004E3229" w:rsidRDefault="0022631D" w:rsidP="00381857">
            <w:pPr>
              <w:widowControl w:val="0"/>
              <w:spacing w:before="0" w:after="0"/>
              <w:ind w:left="0" w:firstLine="0"/>
              <w:jc w:val="center"/>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eastAsia="ru-RU"/>
              </w:rPr>
              <w:t>նախահաշվային գինը</w:t>
            </w:r>
          </w:p>
        </w:tc>
        <w:tc>
          <w:tcPr>
            <w:tcW w:w="1703" w:type="dxa"/>
            <w:gridSpan w:val="7"/>
            <w:vMerge w:val="restart"/>
            <w:vAlign w:val="center"/>
          </w:tcPr>
          <w:p w14:paraId="330836BC" w14:textId="77777777" w:rsidR="0022631D" w:rsidRPr="004E3229" w:rsidRDefault="0022631D" w:rsidP="00381857">
            <w:pPr>
              <w:widowControl w:val="0"/>
              <w:spacing w:before="0" w:after="0"/>
              <w:ind w:left="-107" w:right="-108" w:firstLine="0"/>
              <w:jc w:val="center"/>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eastAsia="ru-RU"/>
              </w:rPr>
              <w:t>համառոտ նկարագրությունը (տեխնիկական բնութագիր)</w:t>
            </w:r>
          </w:p>
        </w:tc>
        <w:tc>
          <w:tcPr>
            <w:tcW w:w="1717" w:type="dxa"/>
            <w:gridSpan w:val="3"/>
            <w:vMerge w:val="restart"/>
            <w:vAlign w:val="center"/>
          </w:tcPr>
          <w:p w14:paraId="5D289872" w14:textId="77777777" w:rsidR="0022631D" w:rsidRPr="004E3229" w:rsidRDefault="0022631D" w:rsidP="00381857">
            <w:pPr>
              <w:widowControl w:val="0"/>
              <w:spacing w:before="0" w:after="0"/>
              <w:ind w:left="-107" w:right="-108" w:firstLine="0"/>
              <w:jc w:val="center"/>
              <w:rPr>
                <w:rFonts w:ascii="GHEA Grapalat" w:eastAsia="Times New Roman" w:hAnsi="GHEA Grapalat"/>
                <w:sz w:val="16"/>
                <w:szCs w:val="16"/>
                <w:lang w:eastAsia="ru-RU"/>
              </w:rPr>
            </w:pPr>
            <w:r w:rsidRPr="004E3229">
              <w:rPr>
                <w:rFonts w:ascii="GHEA Grapalat" w:eastAsia="Times New Roman" w:hAnsi="GHEA Grapalat" w:cs="Sylfaen"/>
                <w:sz w:val="16"/>
                <w:szCs w:val="16"/>
                <w:lang w:eastAsia="ru-RU"/>
              </w:rPr>
              <w:t>պայմանագրով նախատեսված համառոտ նկարագրությունը (տեխնիկական բնութագիր)</w:t>
            </w:r>
          </w:p>
        </w:tc>
      </w:tr>
      <w:tr w:rsidR="0022631D" w:rsidRPr="004E3229" w14:paraId="02BE1D52" w14:textId="77777777" w:rsidTr="00D82D74">
        <w:trPr>
          <w:trHeight w:val="175"/>
        </w:trPr>
        <w:tc>
          <w:tcPr>
            <w:tcW w:w="787" w:type="dxa"/>
            <w:vMerge/>
            <w:vAlign w:val="center"/>
          </w:tcPr>
          <w:p w14:paraId="6E1FBC69" w14:textId="77777777" w:rsidR="0022631D" w:rsidRPr="004E3229" w:rsidRDefault="0022631D" w:rsidP="00381857">
            <w:pPr>
              <w:tabs>
                <w:tab w:val="left" w:pos="1248"/>
              </w:tabs>
              <w:spacing w:before="0" w:after="0"/>
              <w:ind w:left="0" w:firstLine="0"/>
              <w:jc w:val="center"/>
              <w:rPr>
                <w:rFonts w:ascii="GHEA Grapalat" w:eastAsia="Times New Roman" w:hAnsi="GHEA Grapalat"/>
                <w:sz w:val="16"/>
                <w:szCs w:val="16"/>
                <w:lang w:eastAsia="ru-RU"/>
              </w:rPr>
            </w:pPr>
          </w:p>
        </w:tc>
        <w:tc>
          <w:tcPr>
            <w:tcW w:w="1440" w:type="dxa"/>
            <w:gridSpan w:val="3"/>
            <w:vMerge/>
            <w:vAlign w:val="center"/>
          </w:tcPr>
          <w:p w14:paraId="528BE8BA" w14:textId="77777777" w:rsidR="0022631D" w:rsidRPr="004E3229" w:rsidRDefault="0022631D" w:rsidP="00381857">
            <w:pPr>
              <w:widowControl w:val="0"/>
              <w:spacing w:before="0" w:after="0"/>
              <w:ind w:left="0" w:firstLine="0"/>
              <w:jc w:val="center"/>
              <w:rPr>
                <w:rFonts w:ascii="GHEA Grapalat" w:eastAsia="Times New Roman" w:hAnsi="GHEA Grapalat" w:cs="Sylfaen"/>
                <w:sz w:val="16"/>
                <w:szCs w:val="16"/>
                <w:lang w:eastAsia="ru-RU"/>
              </w:rPr>
            </w:pPr>
          </w:p>
        </w:tc>
        <w:tc>
          <w:tcPr>
            <w:tcW w:w="895" w:type="dxa"/>
            <w:vMerge/>
            <w:vAlign w:val="center"/>
          </w:tcPr>
          <w:p w14:paraId="5C6C06A7" w14:textId="77777777" w:rsidR="0022631D" w:rsidRPr="004E3229" w:rsidRDefault="0022631D" w:rsidP="00381857">
            <w:pPr>
              <w:widowControl w:val="0"/>
              <w:spacing w:before="0" w:after="0"/>
              <w:ind w:left="0" w:firstLine="0"/>
              <w:jc w:val="center"/>
              <w:rPr>
                <w:rFonts w:ascii="GHEA Grapalat" w:eastAsia="Times New Roman" w:hAnsi="GHEA Grapalat" w:cs="Sylfaen"/>
                <w:sz w:val="16"/>
                <w:szCs w:val="16"/>
                <w:lang w:eastAsia="ru-RU"/>
              </w:rPr>
            </w:pPr>
          </w:p>
        </w:tc>
        <w:tc>
          <w:tcPr>
            <w:tcW w:w="1026" w:type="dxa"/>
            <w:gridSpan w:val="4"/>
            <w:vMerge w:val="restart"/>
            <w:vAlign w:val="center"/>
          </w:tcPr>
          <w:p w14:paraId="374821C4" w14:textId="77777777" w:rsidR="0022631D" w:rsidRPr="004E3229" w:rsidRDefault="0022631D" w:rsidP="00381857">
            <w:pPr>
              <w:widowControl w:val="0"/>
              <w:spacing w:before="0" w:after="0"/>
              <w:ind w:left="0" w:firstLine="0"/>
              <w:jc w:val="center"/>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eastAsia="ru-RU"/>
              </w:rPr>
              <w:t>առկա ֆինանսական միջոցներով</w:t>
            </w:r>
            <w:r w:rsidRPr="004E3229">
              <w:rPr>
                <w:rFonts w:ascii="GHEA Grapalat" w:eastAsia="Times New Roman" w:hAnsi="GHEA Grapalat"/>
                <w:sz w:val="16"/>
                <w:szCs w:val="16"/>
                <w:vertAlign w:val="superscript"/>
                <w:lang w:eastAsia="ru-RU"/>
              </w:rPr>
              <w:footnoteReference w:id="2"/>
            </w:r>
          </w:p>
        </w:tc>
        <w:tc>
          <w:tcPr>
            <w:tcW w:w="1042" w:type="dxa"/>
            <w:gridSpan w:val="4"/>
            <w:vMerge w:val="restart"/>
            <w:vAlign w:val="center"/>
          </w:tcPr>
          <w:p w14:paraId="654421A9" w14:textId="77777777" w:rsidR="0022631D" w:rsidRPr="004E3229" w:rsidRDefault="0022631D" w:rsidP="00381857">
            <w:pPr>
              <w:widowControl w:val="0"/>
              <w:spacing w:before="0" w:after="0"/>
              <w:ind w:left="-107" w:right="-108" w:firstLine="0"/>
              <w:jc w:val="center"/>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eastAsia="ru-RU"/>
              </w:rPr>
              <w:t>ընդհանուր</w:t>
            </w:r>
          </w:p>
        </w:tc>
        <w:tc>
          <w:tcPr>
            <w:tcW w:w="2437" w:type="dxa"/>
            <w:gridSpan w:val="7"/>
            <w:vAlign w:val="center"/>
          </w:tcPr>
          <w:p w14:paraId="01CC38D9" w14:textId="77777777" w:rsidR="0022631D" w:rsidRPr="004E3229" w:rsidRDefault="0022631D" w:rsidP="00381857">
            <w:pPr>
              <w:widowControl w:val="0"/>
              <w:spacing w:before="0" w:after="0"/>
              <w:ind w:left="0" w:firstLine="0"/>
              <w:jc w:val="center"/>
              <w:rPr>
                <w:rFonts w:ascii="GHEA Grapalat" w:eastAsia="Times New Roman" w:hAnsi="GHEA Grapalat" w:cs="Sylfaen"/>
                <w:sz w:val="16"/>
                <w:szCs w:val="16"/>
                <w:lang w:eastAsia="ru-RU"/>
              </w:rPr>
            </w:pPr>
            <w:r w:rsidRPr="004E3229">
              <w:rPr>
                <w:rFonts w:ascii="GHEA Grapalat" w:eastAsia="Times New Roman" w:hAnsi="GHEA Grapalat"/>
                <w:sz w:val="16"/>
                <w:szCs w:val="16"/>
                <w:lang w:eastAsia="ru-RU"/>
              </w:rPr>
              <w:t>/ՀՀ դրամ/</w:t>
            </w:r>
          </w:p>
        </w:tc>
        <w:tc>
          <w:tcPr>
            <w:tcW w:w="1703" w:type="dxa"/>
            <w:gridSpan w:val="7"/>
            <w:vMerge/>
            <w:vAlign w:val="center"/>
          </w:tcPr>
          <w:p w14:paraId="12AD9841" w14:textId="77777777" w:rsidR="0022631D" w:rsidRPr="004E3229" w:rsidRDefault="0022631D" w:rsidP="00381857">
            <w:pPr>
              <w:tabs>
                <w:tab w:val="left" w:pos="1248"/>
              </w:tabs>
              <w:spacing w:before="0" w:after="0"/>
              <w:ind w:left="0" w:firstLine="0"/>
              <w:jc w:val="center"/>
              <w:rPr>
                <w:rFonts w:ascii="GHEA Grapalat" w:eastAsia="Times New Roman" w:hAnsi="GHEA Grapalat" w:cs="Sylfaen"/>
                <w:sz w:val="16"/>
                <w:szCs w:val="16"/>
                <w:lang w:eastAsia="ru-RU"/>
              </w:rPr>
            </w:pPr>
          </w:p>
        </w:tc>
        <w:tc>
          <w:tcPr>
            <w:tcW w:w="1717" w:type="dxa"/>
            <w:gridSpan w:val="3"/>
            <w:vMerge/>
            <w:vAlign w:val="center"/>
          </w:tcPr>
          <w:p w14:paraId="28B6AAAB" w14:textId="77777777" w:rsidR="0022631D" w:rsidRPr="004E3229" w:rsidRDefault="0022631D" w:rsidP="00381857">
            <w:pPr>
              <w:tabs>
                <w:tab w:val="left" w:pos="1248"/>
              </w:tabs>
              <w:spacing w:before="0" w:after="0"/>
              <w:ind w:left="0" w:firstLine="0"/>
              <w:jc w:val="center"/>
              <w:rPr>
                <w:rFonts w:ascii="GHEA Grapalat" w:eastAsia="Times New Roman" w:hAnsi="GHEA Grapalat" w:cs="Sylfaen"/>
                <w:sz w:val="16"/>
                <w:szCs w:val="16"/>
                <w:lang w:eastAsia="ru-RU"/>
              </w:rPr>
            </w:pPr>
          </w:p>
        </w:tc>
      </w:tr>
      <w:tr w:rsidR="0022631D" w:rsidRPr="004E3229" w14:paraId="688F77C8" w14:textId="77777777" w:rsidTr="00D82D74">
        <w:trPr>
          <w:trHeight w:val="555"/>
        </w:trPr>
        <w:tc>
          <w:tcPr>
            <w:tcW w:w="787" w:type="dxa"/>
            <w:vMerge/>
            <w:vAlign w:val="center"/>
          </w:tcPr>
          <w:p w14:paraId="527772EF" w14:textId="77777777" w:rsidR="0022631D" w:rsidRPr="004E3229" w:rsidRDefault="0022631D" w:rsidP="00381857">
            <w:pPr>
              <w:tabs>
                <w:tab w:val="left" w:pos="1248"/>
              </w:tabs>
              <w:spacing w:before="0" w:after="0"/>
              <w:ind w:left="0" w:firstLine="0"/>
              <w:jc w:val="center"/>
              <w:rPr>
                <w:rFonts w:ascii="GHEA Grapalat" w:eastAsia="Times New Roman" w:hAnsi="GHEA Grapalat"/>
                <w:sz w:val="16"/>
                <w:szCs w:val="16"/>
                <w:lang w:eastAsia="ru-RU"/>
              </w:rPr>
            </w:pPr>
          </w:p>
        </w:tc>
        <w:tc>
          <w:tcPr>
            <w:tcW w:w="1440" w:type="dxa"/>
            <w:gridSpan w:val="3"/>
            <w:vMerge/>
            <w:vAlign w:val="center"/>
          </w:tcPr>
          <w:p w14:paraId="4B8111BE" w14:textId="77777777" w:rsidR="0022631D" w:rsidRPr="004E3229" w:rsidRDefault="0022631D" w:rsidP="00381857">
            <w:pPr>
              <w:widowControl w:val="0"/>
              <w:spacing w:before="0" w:after="0"/>
              <w:ind w:left="0" w:firstLine="0"/>
              <w:jc w:val="center"/>
              <w:rPr>
                <w:rFonts w:ascii="GHEA Grapalat" w:eastAsia="Times New Roman" w:hAnsi="GHEA Grapalat" w:cs="Sylfaen"/>
                <w:sz w:val="16"/>
                <w:szCs w:val="16"/>
                <w:lang w:eastAsia="ru-RU"/>
              </w:rPr>
            </w:pPr>
          </w:p>
        </w:tc>
        <w:tc>
          <w:tcPr>
            <w:tcW w:w="895" w:type="dxa"/>
            <w:vMerge/>
            <w:vAlign w:val="center"/>
          </w:tcPr>
          <w:p w14:paraId="31928B7A" w14:textId="77777777" w:rsidR="0022631D" w:rsidRPr="004E3229" w:rsidRDefault="0022631D" w:rsidP="00381857">
            <w:pPr>
              <w:widowControl w:val="0"/>
              <w:spacing w:before="0" w:after="0"/>
              <w:ind w:left="0" w:firstLine="0"/>
              <w:jc w:val="center"/>
              <w:rPr>
                <w:rFonts w:ascii="GHEA Grapalat" w:eastAsia="Times New Roman" w:hAnsi="GHEA Grapalat" w:cs="Sylfaen"/>
                <w:sz w:val="16"/>
                <w:szCs w:val="16"/>
                <w:lang w:eastAsia="ru-RU"/>
              </w:rPr>
            </w:pPr>
          </w:p>
        </w:tc>
        <w:tc>
          <w:tcPr>
            <w:tcW w:w="1026" w:type="dxa"/>
            <w:gridSpan w:val="4"/>
            <w:vMerge/>
            <w:vAlign w:val="center"/>
          </w:tcPr>
          <w:p w14:paraId="5DFD9EE9" w14:textId="77777777" w:rsidR="0022631D" w:rsidRPr="004E3229" w:rsidRDefault="0022631D" w:rsidP="00381857">
            <w:pPr>
              <w:widowControl w:val="0"/>
              <w:spacing w:before="0" w:after="0"/>
              <w:ind w:left="0" w:firstLine="0"/>
              <w:jc w:val="center"/>
              <w:rPr>
                <w:rFonts w:ascii="GHEA Grapalat" w:eastAsia="Times New Roman" w:hAnsi="GHEA Grapalat" w:cs="Sylfaen"/>
                <w:sz w:val="16"/>
                <w:szCs w:val="16"/>
                <w:lang w:eastAsia="ru-RU"/>
              </w:rPr>
            </w:pPr>
          </w:p>
        </w:tc>
        <w:tc>
          <w:tcPr>
            <w:tcW w:w="1042" w:type="dxa"/>
            <w:gridSpan w:val="4"/>
            <w:vMerge/>
            <w:vAlign w:val="center"/>
          </w:tcPr>
          <w:p w14:paraId="65C63772" w14:textId="77777777" w:rsidR="0022631D" w:rsidRPr="004E3229" w:rsidRDefault="0022631D" w:rsidP="00381857">
            <w:pPr>
              <w:widowControl w:val="0"/>
              <w:spacing w:before="0" w:after="0"/>
              <w:ind w:left="0" w:firstLine="0"/>
              <w:jc w:val="center"/>
              <w:rPr>
                <w:rFonts w:ascii="GHEA Grapalat" w:eastAsia="Times New Roman" w:hAnsi="GHEA Grapalat" w:cs="Sylfaen"/>
                <w:sz w:val="16"/>
                <w:szCs w:val="16"/>
                <w:lang w:eastAsia="ru-RU"/>
              </w:rPr>
            </w:pPr>
          </w:p>
        </w:tc>
        <w:tc>
          <w:tcPr>
            <w:tcW w:w="1134" w:type="dxa"/>
            <w:gridSpan w:val="2"/>
            <w:vAlign w:val="center"/>
          </w:tcPr>
          <w:p w14:paraId="0049F259" w14:textId="77777777" w:rsidR="0022631D" w:rsidRPr="004E3229" w:rsidRDefault="0022631D" w:rsidP="00381857">
            <w:pPr>
              <w:widowControl w:val="0"/>
              <w:spacing w:before="0" w:after="0"/>
              <w:ind w:left="-107" w:right="-108" w:firstLine="0"/>
              <w:jc w:val="center"/>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eastAsia="ru-RU"/>
              </w:rPr>
              <w:t>առկա ֆինանսական միջոցներով</w:t>
            </w:r>
            <w:r w:rsidRPr="004E3229">
              <w:rPr>
                <w:rFonts w:ascii="GHEA Grapalat" w:eastAsia="Times New Roman" w:hAnsi="GHEA Grapalat" w:cs="Sylfaen"/>
                <w:sz w:val="16"/>
                <w:szCs w:val="16"/>
                <w:vertAlign w:val="superscript"/>
                <w:lang w:eastAsia="ru-RU"/>
              </w:rPr>
              <w:footnoteReference w:id="3"/>
            </w:r>
          </w:p>
        </w:tc>
        <w:tc>
          <w:tcPr>
            <w:tcW w:w="1303" w:type="dxa"/>
            <w:gridSpan w:val="5"/>
            <w:vAlign w:val="center"/>
          </w:tcPr>
          <w:p w14:paraId="2FE30352" w14:textId="77777777" w:rsidR="0022631D" w:rsidRPr="004E3229" w:rsidRDefault="0022631D" w:rsidP="00381857">
            <w:pPr>
              <w:widowControl w:val="0"/>
              <w:spacing w:before="0" w:after="0"/>
              <w:ind w:left="-107" w:right="-108" w:firstLine="0"/>
              <w:jc w:val="center"/>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eastAsia="ru-RU"/>
              </w:rPr>
              <w:t>ընդհանուր</w:t>
            </w:r>
          </w:p>
        </w:tc>
        <w:tc>
          <w:tcPr>
            <w:tcW w:w="1703" w:type="dxa"/>
            <w:gridSpan w:val="7"/>
            <w:vMerge/>
            <w:vAlign w:val="center"/>
          </w:tcPr>
          <w:p w14:paraId="3303231A" w14:textId="77777777" w:rsidR="0022631D" w:rsidRPr="004E3229" w:rsidRDefault="0022631D" w:rsidP="00381857">
            <w:pPr>
              <w:tabs>
                <w:tab w:val="left" w:pos="1248"/>
              </w:tabs>
              <w:spacing w:before="0" w:after="0"/>
              <w:ind w:left="0" w:firstLine="0"/>
              <w:jc w:val="center"/>
              <w:rPr>
                <w:rFonts w:ascii="GHEA Grapalat" w:eastAsia="Times New Roman" w:hAnsi="GHEA Grapalat" w:cs="Sylfaen"/>
                <w:sz w:val="16"/>
                <w:szCs w:val="16"/>
                <w:lang w:eastAsia="ru-RU"/>
              </w:rPr>
            </w:pPr>
          </w:p>
        </w:tc>
        <w:tc>
          <w:tcPr>
            <w:tcW w:w="1717" w:type="dxa"/>
            <w:gridSpan w:val="3"/>
            <w:vMerge/>
            <w:vAlign w:val="center"/>
          </w:tcPr>
          <w:p w14:paraId="1A667B28" w14:textId="77777777" w:rsidR="0022631D" w:rsidRPr="004E3229" w:rsidRDefault="0022631D" w:rsidP="00381857">
            <w:pPr>
              <w:tabs>
                <w:tab w:val="left" w:pos="1248"/>
              </w:tabs>
              <w:spacing w:before="0" w:after="0"/>
              <w:ind w:left="0" w:firstLine="0"/>
              <w:jc w:val="center"/>
              <w:rPr>
                <w:rFonts w:ascii="GHEA Grapalat" w:eastAsia="Times New Roman" w:hAnsi="GHEA Grapalat" w:cs="Sylfaen"/>
                <w:sz w:val="16"/>
                <w:szCs w:val="16"/>
                <w:lang w:eastAsia="ru-RU"/>
              </w:rPr>
            </w:pPr>
          </w:p>
        </w:tc>
      </w:tr>
      <w:tr w:rsidR="00BC1BEC" w:rsidRPr="004E3229" w14:paraId="6CB0AC86" w14:textId="77777777" w:rsidTr="00D82D74">
        <w:trPr>
          <w:trHeight w:val="40"/>
        </w:trPr>
        <w:tc>
          <w:tcPr>
            <w:tcW w:w="787" w:type="dxa"/>
            <w:vAlign w:val="center"/>
          </w:tcPr>
          <w:p w14:paraId="62F33415" w14:textId="53E500A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w:t>
            </w:r>
          </w:p>
        </w:tc>
        <w:tc>
          <w:tcPr>
            <w:tcW w:w="1440" w:type="dxa"/>
            <w:gridSpan w:val="3"/>
            <w:shd w:val="clear" w:color="000000" w:fill="FFFFFF"/>
            <w:vAlign w:val="center"/>
          </w:tcPr>
          <w:p w14:paraId="2721F035" w14:textId="638195D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Ալբումինի որոշման թեստ-հավաքածու </w:t>
            </w:r>
          </w:p>
        </w:tc>
        <w:tc>
          <w:tcPr>
            <w:tcW w:w="895" w:type="dxa"/>
            <w:shd w:val="clear" w:color="000000" w:fill="FFFFFF"/>
            <w:vAlign w:val="center"/>
          </w:tcPr>
          <w:p w14:paraId="5C08EE47" w14:textId="25377E1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ru-RU"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5DAA0F81" w14:textId="1927AF9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320,00</w:t>
            </w:r>
          </w:p>
        </w:tc>
        <w:tc>
          <w:tcPr>
            <w:tcW w:w="1042" w:type="dxa"/>
            <w:gridSpan w:val="4"/>
            <w:shd w:val="clear" w:color="000000" w:fill="FFFFFF"/>
            <w:vAlign w:val="center"/>
          </w:tcPr>
          <w:p w14:paraId="6021AF6A" w14:textId="414EEDB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320,00</w:t>
            </w:r>
          </w:p>
        </w:tc>
        <w:tc>
          <w:tcPr>
            <w:tcW w:w="1134" w:type="dxa"/>
            <w:gridSpan w:val="2"/>
            <w:vAlign w:val="center"/>
          </w:tcPr>
          <w:p w14:paraId="07535066" w14:textId="3138C3D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17.280</w:t>
            </w:r>
          </w:p>
        </w:tc>
        <w:tc>
          <w:tcPr>
            <w:tcW w:w="1303" w:type="dxa"/>
            <w:gridSpan w:val="5"/>
            <w:vAlign w:val="center"/>
          </w:tcPr>
          <w:p w14:paraId="22401932" w14:textId="60E3982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17.280</w:t>
            </w:r>
          </w:p>
        </w:tc>
        <w:tc>
          <w:tcPr>
            <w:tcW w:w="1713" w:type="dxa"/>
            <w:gridSpan w:val="8"/>
            <w:vAlign w:val="bottom"/>
          </w:tcPr>
          <w:p w14:paraId="1013593A" w14:textId="1FF2089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Ալբումինի որոշման թեստ-հավաքածու նախատեսված ACCENT MC240 ավտոմատ բիոքիմիական վերլուծիչի համար։ Ֆորմատ՝ 160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5152B32D" w14:textId="1BE2F59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Ալբումինի որոշման թեստ-հավաքածու նախատեսված ACCENT MC240 ավտոմատ բիոքիմիական վերլուծիչի համար։ Ֆորմատ՝ 160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4E3229" w14:paraId="476D32E6" w14:textId="77777777" w:rsidTr="00D82D74">
        <w:trPr>
          <w:trHeight w:val="40"/>
        </w:trPr>
        <w:tc>
          <w:tcPr>
            <w:tcW w:w="787" w:type="dxa"/>
            <w:vAlign w:val="center"/>
          </w:tcPr>
          <w:p w14:paraId="34B97DF8" w14:textId="0DC9E95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w:t>
            </w:r>
          </w:p>
        </w:tc>
        <w:tc>
          <w:tcPr>
            <w:tcW w:w="1440" w:type="dxa"/>
            <w:gridSpan w:val="3"/>
            <w:shd w:val="clear" w:color="000000" w:fill="FFFFFF"/>
            <w:vAlign w:val="center"/>
          </w:tcPr>
          <w:p w14:paraId="4B226A03" w14:textId="12CC4CC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Ընդհանուր սպիտակուցի որոշման թեստ-հավաքածու</w:t>
            </w:r>
          </w:p>
        </w:tc>
        <w:tc>
          <w:tcPr>
            <w:tcW w:w="895" w:type="dxa"/>
            <w:shd w:val="clear" w:color="000000" w:fill="FFFFFF"/>
            <w:vAlign w:val="center"/>
          </w:tcPr>
          <w:p w14:paraId="0249C38B" w14:textId="5CEC58A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62DF65CA" w14:textId="2286F98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1 230,00</w:t>
            </w:r>
          </w:p>
        </w:tc>
        <w:tc>
          <w:tcPr>
            <w:tcW w:w="1042" w:type="dxa"/>
            <w:gridSpan w:val="4"/>
            <w:shd w:val="clear" w:color="000000" w:fill="FFFFFF"/>
            <w:vAlign w:val="center"/>
          </w:tcPr>
          <w:p w14:paraId="2F50DC5D" w14:textId="42AAAFC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1 230,00</w:t>
            </w:r>
          </w:p>
        </w:tc>
        <w:tc>
          <w:tcPr>
            <w:tcW w:w="1134" w:type="dxa"/>
            <w:gridSpan w:val="2"/>
            <w:vAlign w:val="center"/>
          </w:tcPr>
          <w:p w14:paraId="4C22AE6E" w14:textId="69BF160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33.210</w:t>
            </w:r>
          </w:p>
        </w:tc>
        <w:tc>
          <w:tcPr>
            <w:tcW w:w="1303" w:type="dxa"/>
            <w:gridSpan w:val="5"/>
            <w:vAlign w:val="center"/>
          </w:tcPr>
          <w:p w14:paraId="698A9936" w14:textId="31073E4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33.210</w:t>
            </w:r>
          </w:p>
        </w:tc>
        <w:tc>
          <w:tcPr>
            <w:tcW w:w="1713" w:type="dxa"/>
            <w:gridSpan w:val="8"/>
            <w:vAlign w:val="bottom"/>
          </w:tcPr>
          <w:p w14:paraId="05249200" w14:textId="233FD4B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Ընդհանուր սպիտակուցի որոշման թեստ-հավաքածու նախատեսված ACCENT MC240 ավտոմատ բիոքիմիական վերլուծիչի համար։ Ֆորմատ՝ 410 թեստ։ Փաթեթավորում՝ </w:t>
            </w:r>
            <w:r w:rsidRPr="004E3229">
              <w:rPr>
                <w:rFonts w:ascii="GHEA Grapalat" w:hAnsi="GHEA Grapalat" w:cs="Calibri"/>
                <w:sz w:val="16"/>
                <w:szCs w:val="16"/>
                <w:lang w:val="hy-AM"/>
              </w:rPr>
              <w:lastRenderedPageBreak/>
              <w:t xml:space="preserve">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6701B442" w14:textId="6CF4106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Ընդհանուր սպիտակուցի որոշման թեստ-հավաքածու նախատեսված ACCENT MC240 ավտոմատ բիոքիմիական վերլուծիչի համար։ Ֆորմատ՝ 410 թեստ։ Փաթեթավորում՝ </w:t>
            </w:r>
            <w:r w:rsidRPr="004E3229">
              <w:rPr>
                <w:rFonts w:ascii="GHEA Grapalat" w:hAnsi="GHEA Grapalat" w:cs="Calibri"/>
                <w:sz w:val="16"/>
                <w:szCs w:val="16"/>
                <w:lang w:val="hy-AM"/>
              </w:rPr>
              <w:lastRenderedPageBreak/>
              <w:t xml:space="preserve">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4E3229" w14:paraId="5BB6D9DE" w14:textId="77777777" w:rsidTr="00D82D74">
        <w:trPr>
          <w:trHeight w:val="40"/>
        </w:trPr>
        <w:tc>
          <w:tcPr>
            <w:tcW w:w="787" w:type="dxa"/>
            <w:vAlign w:val="center"/>
          </w:tcPr>
          <w:p w14:paraId="4A2F02C2" w14:textId="2CDE4B4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3</w:t>
            </w:r>
          </w:p>
        </w:tc>
        <w:tc>
          <w:tcPr>
            <w:tcW w:w="1440" w:type="dxa"/>
            <w:gridSpan w:val="3"/>
            <w:shd w:val="clear" w:color="000000" w:fill="FFFFFF"/>
            <w:vAlign w:val="center"/>
          </w:tcPr>
          <w:p w14:paraId="0889A904" w14:textId="7622AAB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Ընդհանուր բիլիրուբինի որոշման թեստ-հավաքածու </w:t>
            </w:r>
          </w:p>
        </w:tc>
        <w:tc>
          <w:tcPr>
            <w:tcW w:w="895" w:type="dxa"/>
            <w:shd w:val="clear" w:color="000000" w:fill="FFFFFF"/>
            <w:vAlign w:val="center"/>
          </w:tcPr>
          <w:p w14:paraId="2425BE72" w14:textId="72129A0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5707D389" w14:textId="2F1ED40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1 110,00</w:t>
            </w:r>
          </w:p>
        </w:tc>
        <w:tc>
          <w:tcPr>
            <w:tcW w:w="1042" w:type="dxa"/>
            <w:gridSpan w:val="4"/>
            <w:shd w:val="clear" w:color="000000" w:fill="FFFFFF"/>
            <w:vAlign w:val="center"/>
          </w:tcPr>
          <w:p w14:paraId="624B0A7B" w14:textId="2B95A23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1 110,00</w:t>
            </w:r>
          </w:p>
        </w:tc>
        <w:tc>
          <w:tcPr>
            <w:tcW w:w="1134" w:type="dxa"/>
            <w:gridSpan w:val="2"/>
            <w:vAlign w:val="center"/>
          </w:tcPr>
          <w:p w14:paraId="73DDF71C" w14:textId="62BC15F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24.875,10</w:t>
            </w:r>
          </w:p>
        </w:tc>
        <w:tc>
          <w:tcPr>
            <w:tcW w:w="1303" w:type="dxa"/>
            <w:gridSpan w:val="5"/>
            <w:vAlign w:val="center"/>
          </w:tcPr>
          <w:p w14:paraId="255DD2A0" w14:textId="19CDEA6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24.875,10</w:t>
            </w:r>
          </w:p>
        </w:tc>
        <w:tc>
          <w:tcPr>
            <w:tcW w:w="1713" w:type="dxa"/>
            <w:gridSpan w:val="8"/>
            <w:vAlign w:val="bottom"/>
          </w:tcPr>
          <w:p w14:paraId="1B661BDE" w14:textId="62CFED6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Ընդհանուր բիլիրուբինի որոշման թեստ-հավաքածու նախատեսված ACCENT MC240 ավտոմատ բիոքիմիական վերլուծիչի համար։ Ֆորմատ՝ 370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10-25՛C։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3747E206" w14:textId="6A25E68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Ընդհանուր բիլիրուբինի որոշման թեստ-հավաքածու նախատեսված ACCENT MC240 ավտոմատ բիոքիմիական վերլուծիչի համար։ Ֆորմատ՝ 370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10-25՛C։ </w:t>
            </w:r>
            <w:r w:rsidRPr="004E3229">
              <w:rPr>
                <w:rFonts w:ascii="GHEA Grapalat" w:hAnsi="GHEA Grapalat" w:cs="Calibri"/>
                <w:sz w:val="16"/>
                <w:szCs w:val="16"/>
              </w:rPr>
              <w:t>ISO 9001 և ISO 13485 սերտիֆիկատների առկայություն։ For IVD use only</w:t>
            </w:r>
          </w:p>
        </w:tc>
      </w:tr>
      <w:tr w:rsidR="00BC1BEC" w:rsidRPr="004E3229" w14:paraId="7101E82D" w14:textId="77777777" w:rsidTr="00D82D74">
        <w:trPr>
          <w:trHeight w:val="40"/>
        </w:trPr>
        <w:tc>
          <w:tcPr>
            <w:tcW w:w="787" w:type="dxa"/>
            <w:vAlign w:val="center"/>
          </w:tcPr>
          <w:p w14:paraId="2063A601" w14:textId="0CF7BC3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w:t>
            </w:r>
          </w:p>
        </w:tc>
        <w:tc>
          <w:tcPr>
            <w:tcW w:w="1440" w:type="dxa"/>
            <w:gridSpan w:val="3"/>
            <w:shd w:val="clear" w:color="000000" w:fill="FFFFFF"/>
            <w:vAlign w:val="center"/>
          </w:tcPr>
          <w:p w14:paraId="29E4369A" w14:textId="01E3339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Ուղղակի բիլիրուբինի </w:t>
            </w:r>
            <w:r w:rsidRPr="004E3229">
              <w:rPr>
                <w:rFonts w:ascii="GHEA Grapalat" w:hAnsi="GHEA Grapalat" w:cs="Calibri"/>
                <w:sz w:val="16"/>
                <w:szCs w:val="16"/>
                <w:lang w:val="hy-AM"/>
              </w:rPr>
              <w:lastRenderedPageBreak/>
              <w:t xml:space="preserve">որոշման թեստ-հավաքածու </w:t>
            </w:r>
          </w:p>
        </w:tc>
        <w:tc>
          <w:tcPr>
            <w:tcW w:w="895" w:type="dxa"/>
            <w:shd w:val="clear" w:color="000000" w:fill="FFFFFF"/>
            <w:vAlign w:val="center"/>
          </w:tcPr>
          <w:p w14:paraId="330F7B4D" w14:textId="4EAC96D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թեստ</w:t>
            </w:r>
          </w:p>
        </w:tc>
        <w:tc>
          <w:tcPr>
            <w:tcW w:w="1026" w:type="dxa"/>
            <w:gridSpan w:val="4"/>
            <w:shd w:val="clear" w:color="000000" w:fill="FFFFFF"/>
            <w:vAlign w:val="center"/>
          </w:tcPr>
          <w:p w14:paraId="73FA0C24" w14:textId="4CB90EA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1 100,00</w:t>
            </w:r>
          </w:p>
        </w:tc>
        <w:tc>
          <w:tcPr>
            <w:tcW w:w="1042" w:type="dxa"/>
            <w:gridSpan w:val="4"/>
            <w:shd w:val="clear" w:color="000000" w:fill="FFFFFF"/>
            <w:vAlign w:val="center"/>
          </w:tcPr>
          <w:p w14:paraId="5AB0B2BE" w14:textId="19A21B3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1 100,00</w:t>
            </w:r>
          </w:p>
        </w:tc>
        <w:tc>
          <w:tcPr>
            <w:tcW w:w="1134" w:type="dxa"/>
            <w:gridSpan w:val="2"/>
            <w:vAlign w:val="center"/>
          </w:tcPr>
          <w:p w14:paraId="47C611FE" w14:textId="64A3199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27.522</w:t>
            </w:r>
          </w:p>
        </w:tc>
        <w:tc>
          <w:tcPr>
            <w:tcW w:w="1303" w:type="dxa"/>
            <w:gridSpan w:val="5"/>
            <w:vAlign w:val="center"/>
          </w:tcPr>
          <w:p w14:paraId="14AD177D" w14:textId="2F7E128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27.522</w:t>
            </w:r>
          </w:p>
        </w:tc>
        <w:tc>
          <w:tcPr>
            <w:tcW w:w="1713" w:type="dxa"/>
            <w:gridSpan w:val="8"/>
            <w:vAlign w:val="bottom"/>
          </w:tcPr>
          <w:p w14:paraId="4F6AE48F" w14:textId="5DD39DD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Ուղղակի բիլիրուբինի </w:t>
            </w:r>
            <w:r w:rsidRPr="004E3229">
              <w:rPr>
                <w:rFonts w:ascii="GHEA Grapalat" w:hAnsi="GHEA Grapalat" w:cs="Calibri"/>
                <w:sz w:val="16"/>
                <w:szCs w:val="16"/>
                <w:lang w:val="hy-AM"/>
              </w:rPr>
              <w:lastRenderedPageBreak/>
              <w:t xml:space="preserve">որոշման թեստ-հավաքածու նախատեսված ACCENT MC240 ավտոմատ բիոքիմիական վերլուծիչի համար։ Ֆորմատ՝ 220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52CF2D19" w14:textId="4B09C23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Ուղղակի բիլիրուբինի </w:t>
            </w:r>
            <w:r w:rsidRPr="004E3229">
              <w:rPr>
                <w:rFonts w:ascii="GHEA Grapalat" w:hAnsi="GHEA Grapalat" w:cs="Calibri"/>
                <w:sz w:val="16"/>
                <w:szCs w:val="16"/>
                <w:lang w:val="hy-AM"/>
              </w:rPr>
              <w:lastRenderedPageBreak/>
              <w:t xml:space="preserve">որոշման թեստ-հավաքածու նախատեսված ACCENT MC240 ավտոմատ բիոքիմիական վերլուծիչի համար։ Ֆորմատ՝ 220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4E3229" w14:paraId="5EF51E0F" w14:textId="77777777" w:rsidTr="00D82D74">
        <w:trPr>
          <w:trHeight w:val="40"/>
        </w:trPr>
        <w:tc>
          <w:tcPr>
            <w:tcW w:w="787" w:type="dxa"/>
            <w:vAlign w:val="center"/>
          </w:tcPr>
          <w:p w14:paraId="3F955EFC" w14:textId="4BFC342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5</w:t>
            </w:r>
          </w:p>
        </w:tc>
        <w:tc>
          <w:tcPr>
            <w:tcW w:w="1440" w:type="dxa"/>
            <w:gridSpan w:val="3"/>
            <w:shd w:val="clear" w:color="000000" w:fill="FFFFFF"/>
            <w:vAlign w:val="center"/>
          </w:tcPr>
          <w:p w14:paraId="6069D212" w14:textId="0B123E0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ԱՍԱՏ-ի որոշման թեստ-հավաքածու   </w:t>
            </w:r>
          </w:p>
        </w:tc>
        <w:tc>
          <w:tcPr>
            <w:tcW w:w="895" w:type="dxa"/>
            <w:shd w:val="clear" w:color="000000" w:fill="FFFFFF"/>
            <w:vAlign w:val="center"/>
          </w:tcPr>
          <w:p w14:paraId="56ACE54A" w14:textId="4E23F09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41E51F2D" w14:textId="7273C4A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1 470,00</w:t>
            </w:r>
          </w:p>
        </w:tc>
        <w:tc>
          <w:tcPr>
            <w:tcW w:w="1042" w:type="dxa"/>
            <w:gridSpan w:val="4"/>
            <w:shd w:val="clear" w:color="000000" w:fill="FFFFFF"/>
            <w:vAlign w:val="center"/>
          </w:tcPr>
          <w:p w14:paraId="0DE9CC48" w14:textId="5F99378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1 470,00</w:t>
            </w:r>
          </w:p>
        </w:tc>
        <w:tc>
          <w:tcPr>
            <w:tcW w:w="1134" w:type="dxa"/>
            <w:gridSpan w:val="2"/>
            <w:vAlign w:val="center"/>
          </w:tcPr>
          <w:p w14:paraId="5D4E8BD8" w14:textId="6018A70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42.997,50</w:t>
            </w:r>
          </w:p>
        </w:tc>
        <w:tc>
          <w:tcPr>
            <w:tcW w:w="1303" w:type="dxa"/>
            <w:gridSpan w:val="5"/>
            <w:vAlign w:val="center"/>
          </w:tcPr>
          <w:p w14:paraId="2957C552" w14:textId="21EE37C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42.997,50</w:t>
            </w:r>
          </w:p>
        </w:tc>
        <w:tc>
          <w:tcPr>
            <w:tcW w:w="1713" w:type="dxa"/>
            <w:gridSpan w:val="8"/>
            <w:vAlign w:val="bottom"/>
          </w:tcPr>
          <w:p w14:paraId="2739AB30" w14:textId="1A5A88D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ԱՍԱՏ-ի որոշման թեստ-հավաքածու նախատեսված ACCENT MC240 ավտոմատ բիոքիմիական վերլուծիչի համար։ Ֆորմատ՝ 490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w:t>
            </w:r>
            <w:r w:rsidRPr="004E3229">
              <w:rPr>
                <w:rFonts w:ascii="GHEA Grapalat" w:hAnsi="GHEA Grapalat" w:cs="Calibri"/>
                <w:sz w:val="16"/>
                <w:szCs w:val="16"/>
                <w:lang w:val="hy-AM"/>
              </w:rPr>
              <w:lastRenderedPageBreak/>
              <w:t xml:space="preserve">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6A692674" w14:textId="506C13B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ԱՍԱՏ-ի որոշման թեստ-հավաքածու նախատեսված ACCENT MC240 ավտոմատ բիոքիմիական վերլուծիչի համար։ Ֆորմատ՝ 490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w:t>
            </w:r>
            <w:r w:rsidRPr="004E3229">
              <w:rPr>
                <w:rFonts w:ascii="GHEA Grapalat" w:hAnsi="GHEA Grapalat" w:cs="Calibri"/>
                <w:sz w:val="16"/>
                <w:szCs w:val="16"/>
                <w:lang w:val="hy-AM"/>
              </w:rPr>
              <w:lastRenderedPageBreak/>
              <w:t xml:space="preserve">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4E3229" w14:paraId="2161A806" w14:textId="77777777" w:rsidTr="00D82D74">
        <w:trPr>
          <w:trHeight w:val="40"/>
        </w:trPr>
        <w:tc>
          <w:tcPr>
            <w:tcW w:w="787" w:type="dxa"/>
            <w:vAlign w:val="center"/>
          </w:tcPr>
          <w:p w14:paraId="513F7630" w14:textId="37BEFCC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6</w:t>
            </w:r>
          </w:p>
        </w:tc>
        <w:tc>
          <w:tcPr>
            <w:tcW w:w="1440" w:type="dxa"/>
            <w:gridSpan w:val="3"/>
            <w:shd w:val="clear" w:color="000000" w:fill="FFFFFF"/>
            <w:vAlign w:val="center"/>
          </w:tcPr>
          <w:p w14:paraId="0AA6005C" w14:textId="61BF32D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ԱԼԱՏ-ի որոշման թեստ-հավաքածու   </w:t>
            </w:r>
          </w:p>
        </w:tc>
        <w:tc>
          <w:tcPr>
            <w:tcW w:w="895" w:type="dxa"/>
            <w:shd w:val="clear" w:color="000000" w:fill="FFFFFF"/>
            <w:vAlign w:val="center"/>
          </w:tcPr>
          <w:p w14:paraId="1D6872A3" w14:textId="53D221C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4B0286F2" w14:textId="5E4D20E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1 550,00</w:t>
            </w:r>
          </w:p>
        </w:tc>
        <w:tc>
          <w:tcPr>
            <w:tcW w:w="1042" w:type="dxa"/>
            <w:gridSpan w:val="4"/>
            <w:shd w:val="clear" w:color="000000" w:fill="FFFFFF"/>
            <w:vAlign w:val="center"/>
          </w:tcPr>
          <w:p w14:paraId="3AFFC071" w14:textId="41C85FC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1 550,00</w:t>
            </w:r>
          </w:p>
        </w:tc>
        <w:tc>
          <w:tcPr>
            <w:tcW w:w="1134" w:type="dxa"/>
            <w:gridSpan w:val="2"/>
            <w:vAlign w:val="center"/>
          </w:tcPr>
          <w:p w14:paraId="00867051" w14:textId="2CCD22E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45.337,50</w:t>
            </w:r>
          </w:p>
        </w:tc>
        <w:tc>
          <w:tcPr>
            <w:tcW w:w="1303" w:type="dxa"/>
            <w:gridSpan w:val="5"/>
            <w:vAlign w:val="center"/>
          </w:tcPr>
          <w:p w14:paraId="408F8EEB" w14:textId="7F9E6C5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45.337,50</w:t>
            </w:r>
          </w:p>
        </w:tc>
        <w:tc>
          <w:tcPr>
            <w:tcW w:w="1713" w:type="dxa"/>
            <w:gridSpan w:val="8"/>
            <w:vAlign w:val="bottom"/>
          </w:tcPr>
          <w:p w14:paraId="5E6AAFC0" w14:textId="1E4043C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ԱԼԱՏ-ի որոշման թեստ-հավաքածու նախատեսված ACCENT MC240 ավտոմատ բիոքիմիական վերլուծիչի համար։ Ֆորմատ՝ 490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3DE55103" w14:textId="5D3D309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ԱԼԱՏ-ի որոշման թեստ-հավաքածու նախատեսված ACCENT MC240 ավտոմատ բիոքիմիական վերլուծիչի համար։ Ֆորմատ՝ 490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4E3229" w14:paraId="47398E2A" w14:textId="77777777" w:rsidTr="00D82D74">
        <w:trPr>
          <w:trHeight w:val="40"/>
        </w:trPr>
        <w:tc>
          <w:tcPr>
            <w:tcW w:w="787" w:type="dxa"/>
            <w:vAlign w:val="center"/>
          </w:tcPr>
          <w:p w14:paraId="6F35FC7F" w14:textId="0745BCA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w:t>
            </w:r>
          </w:p>
        </w:tc>
        <w:tc>
          <w:tcPr>
            <w:tcW w:w="1440" w:type="dxa"/>
            <w:gridSpan w:val="3"/>
            <w:shd w:val="clear" w:color="000000" w:fill="FFFFFF"/>
            <w:vAlign w:val="center"/>
          </w:tcPr>
          <w:p w14:paraId="05248475" w14:textId="0831970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ԳԳՏ-ի որոշման թեստ-հավաքածու </w:t>
            </w:r>
          </w:p>
        </w:tc>
        <w:tc>
          <w:tcPr>
            <w:tcW w:w="895" w:type="dxa"/>
            <w:shd w:val="clear" w:color="000000" w:fill="FFFFFF"/>
            <w:vAlign w:val="center"/>
          </w:tcPr>
          <w:p w14:paraId="64FA3AC4" w14:textId="3F65D2D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6EAD6F3B" w14:textId="4FF401B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450,00</w:t>
            </w:r>
          </w:p>
        </w:tc>
        <w:tc>
          <w:tcPr>
            <w:tcW w:w="1042" w:type="dxa"/>
            <w:gridSpan w:val="4"/>
            <w:shd w:val="clear" w:color="000000" w:fill="FFFFFF"/>
            <w:vAlign w:val="center"/>
          </w:tcPr>
          <w:p w14:paraId="0E911835" w14:textId="62A7A26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450,00</w:t>
            </w:r>
          </w:p>
        </w:tc>
        <w:tc>
          <w:tcPr>
            <w:tcW w:w="1134" w:type="dxa"/>
            <w:gridSpan w:val="2"/>
            <w:vAlign w:val="center"/>
          </w:tcPr>
          <w:p w14:paraId="6F5A60C6" w14:textId="54C0731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40.500</w:t>
            </w:r>
          </w:p>
        </w:tc>
        <w:tc>
          <w:tcPr>
            <w:tcW w:w="1303" w:type="dxa"/>
            <w:gridSpan w:val="5"/>
            <w:vAlign w:val="center"/>
          </w:tcPr>
          <w:p w14:paraId="793F7C9E" w14:textId="6713E93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40.500</w:t>
            </w:r>
          </w:p>
        </w:tc>
        <w:tc>
          <w:tcPr>
            <w:tcW w:w="1713" w:type="dxa"/>
            <w:gridSpan w:val="8"/>
            <w:vAlign w:val="bottom"/>
          </w:tcPr>
          <w:p w14:paraId="139CC0CC" w14:textId="2274C81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ԳԳՏ-ի որոշման թեստ-հավաքածու նախատեսված ACCENT MC240 ավտոմատ բիոքիմիական վերլուծիչի համար։ Ֆորմատ՝ 150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w:t>
            </w:r>
            <w:r w:rsidRPr="004E3229">
              <w:rPr>
                <w:rFonts w:ascii="GHEA Grapalat" w:hAnsi="GHEA Grapalat" w:cs="Calibri"/>
                <w:sz w:val="16"/>
                <w:szCs w:val="16"/>
                <w:lang w:val="hy-AM"/>
              </w:rPr>
              <w:lastRenderedPageBreak/>
              <w:t xml:space="preserve">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7F9D0E46" w14:textId="0F7EEEC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ԳԳՏ-ի որոշման թեստ-հավաքածու նախատեսված ACCENT MC240 ավտոմատ բիոքիմիական վերլուծիչի համար։ Ֆորմատ՝ 150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w:t>
            </w:r>
            <w:r w:rsidRPr="004E3229">
              <w:rPr>
                <w:rFonts w:ascii="GHEA Grapalat" w:hAnsi="GHEA Grapalat" w:cs="Calibri"/>
                <w:sz w:val="16"/>
                <w:szCs w:val="16"/>
                <w:lang w:val="hy-AM"/>
              </w:rPr>
              <w:lastRenderedPageBreak/>
              <w:t xml:space="preserve">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4E3229" w14:paraId="7C97F613" w14:textId="77777777" w:rsidTr="00D82D74">
        <w:trPr>
          <w:trHeight w:val="40"/>
        </w:trPr>
        <w:tc>
          <w:tcPr>
            <w:tcW w:w="787" w:type="dxa"/>
            <w:vAlign w:val="center"/>
          </w:tcPr>
          <w:p w14:paraId="0633481D" w14:textId="7E8F2DF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8</w:t>
            </w:r>
          </w:p>
        </w:tc>
        <w:tc>
          <w:tcPr>
            <w:tcW w:w="1440" w:type="dxa"/>
            <w:gridSpan w:val="3"/>
            <w:shd w:val="clear" w:color="000000" w:fill="FFFFFF"/>
            <w:vAlign w:val="center"/>
          </w:tcPr>
          <w:p w14:paraId="78624265" w14:textId="2BAC7AD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Հիմնային ֆոսֆատազայի որոշման թեստ-հավաքածու </w:t>
            </w:r>
          </w:p>
        </w:tc>
        <w:tc>
          <w:tcPr>
            <w:tcW w:w="895" w:type="dxa"/>
            <w:shd w:val="clear" w:color="000000" w:fill="FFFFFF"/>
            <w:vAlign w:val="center"/>
          </w:tcPr>
          <w:p w14:paraId="6C9A0FEE" w14:textId="405640E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6D620562" w14:textId="5EF3252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660,00</w:t>
            </w:r>
          </w:p>
        </w:tc>
        <w:tc>
          <w:tcPr>
            <w:tcW w:w="1042" w:type="dxa"/>
            <w:gridSpan w:val="4"/>
            <w:shd w:val="clear" w:color="000000" w:fill="FFFFFF"/>
            <w:vAlign w:val="center"/>
          </w:tcPr>
          <w:p w14:paraId="64757E67" w14:textId="663956A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660,00</w:t>
            </w:r>
          </w:p>
        </w:tc>
        <w:tc>
          <w:tcPr>
            <w:tcW w:w="1134" w:type="dxa"/>
            <w:gridSpan w:val="2"/>
            <w:vAlign w:val="center"/>
          </w:tcPr>
          <w:p w14:paraId="0A7F34BA" w14:textId="760D547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49.302</w:t>
            </w:r>
          </w:p>
        </w:tc>
        <w:tc>
          <w:tcPr>
            <w:tcW w:w="1303" w:type="dxa"/>
            <w:gridSpan w:val="5"/>
            <w:vAlign w:val="center"/>
          </w:tcPr>
          <w:p w14:paraId="4D1667FC" w14:textId="197139F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49.302</w:t>
            </w:r>
          </w:p>
        </w:tc>
        <w:tc>
          <w:tcPr>
            <w:tcW w:w="1713" w:type="dxa"/>
            <w:gridSpan w:val="8"/>
            <w:vAlign w:val="bottom"/>
          </w:tcPr>
          <w:p w14:paraId="6FA01306" w14:textId="752CE6E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Հիմնային ֆոսֆատազայի որոշման թեստ-հավաքածու նախատեսված ACCENT MC240 ավտոմատ բիոքիմիական վերլուծիչի համար։ Ֆորմատ՝ 220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6B06BD45" w14:textId="139ADF7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Հիմնային ֆոսֆատազայի որոշման թեստ-հավաքածու նախատեսված ACCENT MC240 ավտոմատ բիոքիմիական վերլուծիչի համար։ Ֆորմատ՝ 220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4E3229" w14:paraId="7AC80E23" w14:textId="77777777" w:rsidTr="00D82D74">
        <w:trPr>
          <w:trHeight w:val="40"/>
        </w:trPr>
        <w:tc>
          <w:tcPr>
            <w:tcW w:w="787" w:type="dxa"/>
            <w:vAlign w:val="center"/>
          </w:tcPr>
          <w:p w14:paraId="41F1600C" w14:textId="127E332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w:t>
            </w:r>
          </w:p>
        </w:tc>
        <w:tc>
          <w:tcPr>
            <w:tcW w:w="1440" w:type="dxa"/>
            <w:gridSpan w:val="3"/>
            <w:shd w:val="clear" w:color="000000" w:fill="FFFFFF"/>
            <w:vAlign w:val="center"/>
          </w:tcPr>
          <w:p w14:paraId="63FE805A" w14:textId="7F02415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ԼԴՀ-ի որոշման թեստ-հավաքածու նախատեսված</w:t>
            </w:r>
          </w:p>
        </w:tc>
        <w:tc>
          <w:tcPr>
            <w:tcW w:w="895" w:type="dxa"/>
            <w:shd w:val="clear" w:color="000000" w:fill="FFFFFF"/>
            <w:vAlign w:val="center"/>
          </w:tcPr>
          <w:p w14:paraId="358EEE4A" w14:textId="4804734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47584E72" w14:textId="30E5D25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300,00</w:t>
            </w:r>
          </w:p>
        </w:tc>
        <w:tc>
          <w:tcPr>
            <w:tcW w:w="1042" w:type="dxa"/>
            <w:gridSpan w:val="4"/>
            <w:shd w:val="clear" w:color="000000" w:fill="FFFFFF"/>
            <w:vAlign w:val="center"/>
          </w:tcPr>
          <w:p w14:paraId="21C642C8" w14:textId="7EAFFCB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300,00</w:t>
            </w:r>
          </w:p>
        </w:tc>
        <w:tc>
          <w:tcPr>
            <w:tcW w:w="1134" w:type="dxa"/>
            <w:gridSpan w:val="2"/>
            <w:vAlign w:val="center"/>
          </w:tcPr>
          <w:p w14:paraId="4DFCC48D" w14:textId="786F0C4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10.383</w:t>
            </w:r>
          </w:p>
        </w:tc>
        <w:tc>
          <w:tcPr>
            <w:tcW w:w="1303" w:type="dxa"/>
            <w:gridSpan w:val="5"/>
            <w:vAlign w:val="center"/>
          </w:tcPr>
          <w:p w14:paraId="750D4384" w14:textId="25CAE73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10.383</w:t>
            </w:r>
          </w:p>
        </w:tc>
        <w:tc>
          <w:tcPr>
            <w:tcW w:w="1713" w:type="dxa"/>
            <w:gridSpan w:val="8"/>
            <w:vAlign w:val="bottom"/>
          </w:tcPr>
          <w:p w14:paraId="18E4072E" w14:textId="56A42ABA"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ԼԴՀ-ի որոշման թեստ-հավաքածու նախատեսված ACCENT MC240 ավտոմատ բիոքիմիական վերլուծիչի համար։ Ֆորմատ՝ 150 թեստ։ Փաթեթավորում՝ ACCENT MC240 վերլուծիչի համար նախատեսված թափանցիկ տարայով։ Օգտագործման ձեռնարկում ունենա ACCENT MC240 ծրագրավորելու սխեման։ </w:t>
            </w:r>
            <w:r w:rsidRPr="004E3229">
              <w:rPr>
                <w:rFonts w:ascii="GHEA Grapalat" w:hAnsi="GHEA Grapalat" w:cs="Calibri"/>
                <w:sz w:val="16"/>
                <w:szCs w:val="16"/>
                <w:lang w:val="hy-AM"/>
              </w:rPr>
              <w:lastRenderedPageBreak/>
              <w:t xml:space="preserve">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7EF43CA9" w14:textId="377AF72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ԼԴՀ-ի որոշման թեստ-հավաքածու նախատեսված ACCENT MC240 ավտոմատ բիոքիմիական վերլուծիչի համար։ Ֆորմատ՝ 150 թեստ։ Փաթեթավորում՝ ACCENT MC240 վերլուծիչի համար նախատեսված թափանցիկ տարայով։ Օգտագործման ձեռնարկում ունենա ACCENT MC240 ծրագրավորելու սխեման։ </w:t>
            </w:r>
            <w:r w:rsidRPr="004E3229">
              <w:rPr>
                <w:rFonts w:ascii="GHEA Grapalat" w:hAnsi="GHEA Grapalat" w:cs="Calibri"/>
                <w:sz w:val="16"/>
                <w:szCs w:val="16"/>
                <w:lang w:val="hy-AM"/>
              </w:rPr>
              <w:lastRenderedPageBreak/>
              <w:t xml:space="preserve">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4E3229" w14:paraId="1A4D51C3" w14:textId="77777777" w:rsidTr="00D82D74">
        <w:trPr>
          <w:trHeight w:val="40"/>
        </w:trPr>
        <w:tc>
          <w:tcPr>
            <w:tcW w:w="787" w:type="dxa"/>
            <w:vAlign w:val="center"/>
          </w:tcPr>
          <w:p w14:paraId="484464D4" w14:textId="5EF36EC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10</w:t>
            </w:r>
          </w:p>
        </w:tc>
        <w:tc>
          <w:tcPr>
            <w:tcW w:w="1440" w:type="dxa"/>
            <w:gridSpan w:val="3"/>
            <w:shd w:val="clear" w:color="000000" w:fill="FFFFFF"/>
            <w:vAlign w:val="center"/>
          </w:tcPr>
          <w:p w14:paraId="02DD0657" w14:textId="238AD3C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Ամիլազայի որոշման թեստ-հավաքածու </w:t>
            </w:r>
          </w:p>
        </w:tc>
        <w:tc>
          <w:tcPr>
            <w:tcW w:w="895" w:type="dxa"/>
            <w:shd w:val="clear" w:color="000000" w:fill="FFFFFF"/>
            <w:vAlign w:val="center"/>
          </w:tcPr>
          <w:p w14:paraId="7448EB9A" w14:textId="6DC7155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2C837566" w14:textId="7BC326C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780,00</w:t>
            </w:r>
          </w:p>
        </w:tc>
        <w:tc>
          <w:tcPr>
            <w:tcW w:w="1042" w:type="dxa"/>
            <w:gridSpan w:val="4"/>
            <w:shd w:val="clear" w:color="000000" w:fill="FFFFFF"/>
            <w:vAlign w:val="center"/>
          </w:tcPr>
          <w:p w14:paraId="4A3B9D99" w14:textId="04D4D33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780,00</w:t>
            </w:r>
          </w:p>
        </w:tc>
        <w:tc>
          <w:tcPr>
            <w:tcW w:w="1134" w:type="dxa"/>
            <w:gridSpan w:val="2"/>
            <w:vAlign w:val="center"/>
          </w:tcPr>
          <w:p w14:paraId="6C19E4B9" w14:textId="5737344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62.829</w:t>
            </w:r>
          </w:p>
        </w:tc>
        <w:tc>
          <w:tcPr>
            <w:tcW w:w="1303" w:type="dxa"/>
            <w:gridSpan w:val="5"/>
            <w:vAlign w:val="center"/>
          </w:tcPr>
          <w:p w14:paraId="38688DDC" w14:textId="0B8F290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62.829</w:t>
            </w:r>
          </w:p>
        </w:tc>
        <w:tc>
          <w:tcPr>
            <w:tcW w:w="1713" w:type="dxa"/>
            <w:gridSpan w:val="8"/>
            <w:vAlign w:val="bottom"/>
          </w:tcPr>
          <w:p w14:paraId="1E17061E" w14:textId="7307FB8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Ամիլազայի որոշման թեստ-հավաքածու նախատեսված ACCENT MC240 ավտոմատ բիոքիմիական վերլուծիչի համար։ Ֆորմատ՝ 260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74527487" w14:textId="036750E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Ամիլազայի որոշման թեստ-հավաքածու նախատեսված ACCENT MC240 ավտոմատ բիոքիմիական վերլուծիչի համար։ Ֆորմատ՝ 260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4E3229" w14:paraId="3A949B0F" w14:textId="77777777" w:rsidTr="00D82D74">
        <w:trPr>
          <w:trHeight w:val="40"/>
        </w:trPr>
        <w:tc>
          <w:tcPr>
            <w:tcW w:w="787" w:type="dxa"/>
            <w:vAlign w:val="center"/>
          </w:tcPr>
          <w:p w14:paraId="484C55A2" w14:textId="1A627D1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w:t>
            </w:r>
          </w:p>
        </w:tc>
        <w:tc>
          <w:tcPr>
            <w:tcW w:w="1440" w:type="dxa"/>
            <w:gridSpan w:val="3"/>
            <w:shd w:val="clear" w:color="000000" w:fill="FFFFFF"/>
            <w:vAlign w:val="center"/>
          </w:tcPr>
          <w:p w14:paraId="337DF986" w14:textId="3B330D6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Լիպազայի որոշման թեստ-հավաքածու</w:t>
            </w:r>
          </w:p>
        </w:tc>
        <w:tc>
          <w:tcPr>
            <w:tcW w:w="895" w:type="dxa"/>
            <w:shd w:val="clear" w:color="000000" w:fill="FFFFFF"/>
            <w:vAlign w:val="center"/>
          </w:tcPr>
          <w:p w14:paraId="02DA6313" w14:textId="098AFE2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0F1777C4" w14:textId="08B36B9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255,00</w:t>
            </w:r>
          </w:p>
        </w:tc>
        <w:tc>
          <w:tcPr>
            <w:tcW w:w="1042" w:type="dxa"/>
            <w:gridSpan w:val="4"/>
            <w:shd w:val="clear" w:color="000000" w:fill="FFFFFF"/>
            <w:vAlign w:val="center"/>
          </w:tcPr>
          <w:p w14:paraId="125A65F6" w14:textId="41C58C4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255,00</w:t>
            </w:r>
          </w:p>
        </w:tc>
        <w:tc>
          <w:tcPr>
            <w:tcW w:w="1134" w:type="dxa"/>
            <w:gridSpan w:val="2"/>
            <w:vAlign w:val="center"/>
          </w:tcPr>
          <w:p w14:paraId="31064AFC" w14:textId="7BDE111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108.043,50</w:t>
            </w:r>
          </w:p>
        </w:tc>
        <w:tc>
          <w:tcPr>
            <w:tcW w:w="1303" w:type="dxa"/>
            <w:gridSpan w:val="5"/>
            <w:vAlign w:val="center"/>
          </w:tcPr>
          <w:p w14:paraId="59777D5D" w14:textId="4FE0400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108.043,50</w:t>
            </w:r>
          </w:p>
        </w:tc>
        <w:tc>
          <w:tcPr>
            <w:tcW w:w="1713" w:type="dxa"/>
            <w:gridSpan w:val="8"/>
            <w:vAlign w:val="bottom"/>
          </w:tcPr>
          <w:p w14:paraId="58112E21" w14:textId="144A7C9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Լիպազայի որոշման թեստ-հավաքածու նախատեսված ACCENT MC240 ավտոմատ բիոքիմիական վերլուծիչի համար։ Ֆորմատ՝ 85 թեստ։ Փաթեթավորում՝ ACCENT MC240 վերլուծիչի համար նախատեսված թափանցիկ </w:t>
            </w:r>
            <w:r w:rsidRPr="004E3229">
              <w:rPr>
                <w:rFonts w:ascii="GHEA Grapalat" w:hAnsi="GHEA Grapalat" w:cs="Calibri"/>
                <w:sz w:val="16"/>
                <w:szCs w:val="16"/>
                <w:lang w:val="hy-AM"/>
              </w:rPr>
              <w:lastRenderedPageBreak/>
              <w:t xml:space="preserve">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26237D8F" w14:textId="2D96A1C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Լիպազայի որոշման թեստ-հավաքածու նախատեսված ACCENT MC240 ավտոմատ բիոքիմիական վերլուծիչի համար։ Ֆորմատ՝ 85 թեստ։ Փաթեթավորում՝ ACCENT MC240 վերլուծիչի համար նախատեսված </w:t>
            </w:r>
            <w:r w:rsidRPr="004E3229">
              <w:rPr>
                <w:rFonts w:ascii="GHEA Grapalat" w:hAnsi="GHEA Grapalat" w:cs="Calibri"/>
                <w:sz w:val="16"/>
                <w:szCs w:val="16"/>
                <w:lang w:val="hy-AM"/>
              </w:rPr>
              <w:lastRenderedPageBreak/>
              <w:t xml:space="preserve">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4E3229" w14:paraId="5A418D80" w14:textId="77777777" w:rsidTr="00D82D74">
        <w:trPr>
          <w:trHeight w:val="40"/>
        </w:trPr>
        <w:tc>
          <w:tcPr>
            <w:tcW w:w="787" w:type="dxa"/>
            <w:vAlign w:val="center"/>
          </w:tcPr>
          <w:p w14:paraId="0E482223" w14:textId="0827A5A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12</w:t>
            </w:r>
          </w:p>
        </w:tc>
        <w:tc>
          <w:tcPr>
            <w:tcW w:w="1440" w:type="dxa"/>
            <w:gridSpan w:val="3"/>
            <w:shd w:val="clear" w:color="000000" w:fill="FFFFFF"/>
            <w:vAlign w:val="center"/>
          </w:tcPr>
          <w:p w14:paraId="00524D05" w14:textId="78F4E48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Խոլեստերինի որոշման թեստ-հավաքածու </w:t>
            </w:r>
          </w:p>
        </w:tc>
        <w:tc>
          <w:tcPr>
            <w:tcW w:w="895" w:type="dxa"/>
            <w:shd w:val="clear" w:color="000000" w:fill="FFFFFF"/>
            <w:vAlign w:val="center"/>
          </w:tcPr>
          <w:p w14:paraId="7061640C" w14:textId="34440923" w:rsidR="00BC1BEC" w:rsidRPr="004E3229" w:rsidRDefault="00BC1BEC" w:rsidP="00BC1BEC">
            <w:pPr>
              <w:spacing w:before="0" w:after="0"/>
              <w:ind w:left="0" w:firstLine="0"/>
              <w:jc w:val="center"/>
              <w:rPr>
                <w:rFonts w:ascii="GHEA Grapalat" w:eastAsia="Times New Roman" w:hAnsi="GHEA Grapalat" w:cs="Calibri"/>
                <w:sz w:val="16"/>
                <w:szCs w:val="16"/>
              </w:rPr>
            </w:pPr>
            <w:r w:rsidRPr="004E3229">
              <w:rPr>
                <w:rFonts w:ascii="GHEA Grapalat" w:hAnsi="GHEA Grapalat" w:cs="Calibri"/>
                <w:sz w:val="16"/>
                <w:szCs w:val="16"/>
              </w:rPr>
              <w:t>թեստ</w:t>
            </w:r>
          </w:p>
        </w:tc>
        <w:tc>
          <w:tcPr>
            <w:tcW w:w="1026" w:type="dxa"/>
            <w:gridSpan w:val="4"/>
            <w:shd w:val="clear" w:color="000000" w:fill="FFFFFF"/>
            <w:vAlign w:val="center"/>
          </w:tcPr>
          <w:p w14:paraId="63481925" w14:textId="6633952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8 280,00</w:t>
            </w:r>
          </w:p>
        </w:tc>
        <w:tc>
          <w:tcPr>
            <w:tcW w:w="1042" w:type="dxa"/>
            <w:gridSpan w:val="4"/>
            <w:shd w:val="clear" w:color="000000" w:fill="FFFFFF"/>
            <w:vAlign w:val="center"/>
          </w:tcPr>
          <w:p w14:paraId="5FF9812C" w14:textId="520B0AC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8 280,00</w:t>
            </w:r>
          </w:p>
        </w:tc>
        <w:tc>
          <w:tcPr>
            <w:tcW w:w="1134" w:type="dxa"/>
            <w:gridSpan w:val="2"/>
            <w:vAlign w:val="center"/>
          </w:tcPr>
          <w:p w14:paraId="01DD61EF" w14:textId="114366A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164.772</w:t>
            </w:r>
          </w:p>
        </w:tc>
        <w:tc>
          <w:tcPr>
            <w:tcW w:w="1303" w:type="dxa"/>
            <w:gridSpan w:val="5"/>
            <w:vAlign w:val="center"/>
          </w:tcPr>
          <w:p w14:paraId="2502C559" w14:textId="230F3C2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164.772</w:t>
            </w:r>
          </w:p>
        </w:tc>
        <w:tc>
          <w:tcPr>
            <w:tcW w:w="1713" w:type="dxa"/>
            <w:gridSpan w:val="8"/>
            <w:vAlign w:val="bottom"/>
          </w:tcPr>
          <w:p w14:paraId="7659B1A9" w14:textId="08994B1A"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Խոլեստերինի որոշման թեստ-հավաքածու նախատեսված ACCENT MC240 ավտոմատ բիոքիմիական վերլուծիչի համար։ Ֆորմատ՝ 690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6A01986D" w14:textId="06CA1C0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Խոլեստերինի որոշման թեստ-հավաքածու նախատեսված ACCENT MC240 ավտոմատ բիոքիմիական վերլուծիչի համար։ Ֆորմատ՝ 690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4E3229" w14:paraId="140EA9C9" w14:textId="77777777" w:rsidTr="00D82D74">
        <w:trPr>
          <w:trHeight w:val="40"/>
        </w:trPr>
        <w:tc>
          <w:tcPr>
            <w:tcW w:w="787" w:type="dxa"/>
            <w:vAlign w:val="center"/>
          </w:tcPr>
          <w:p w14:paraId="17FE3AC0" w14:textId="2F56760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13</w:t>
            </w:r>
          </w:p>
        </w:tc>
        <w:tc>
          <w:tcPr>
            <w:tcW w:w="1440" w:type="dxa"/>
            <w:gridSpan w:val="3"/>
            <w:shd w:val="clear" w:color="000000" w:fill="FFFFFF"/>
            <w:vAlign w:val="center"/>
          </w:tcPr>
          <w:p w14:paraId="0F208B01" w14:textId="1B283D8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ՀԴԼ խոլեստերինի որոշման թեստ-հավաքածու</w:t>
            </w:r>
          </w:p>
        </w:tc>
        <w:tc>
          <w:tcPr>
            <w:tcW w:w="895" w:type="dxa"/>
            <w:shd w:val="clear" w:color="000000" w:fill="FFFFFF"/>
            <w:vAlign w:val="center"/>
          </w:tcPr>
          <w:p w14:paraId="6E816221" w14:textId="311F52B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749E71BD" w14:textId="63EF2CA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1 400,00</w:t>
            </w:r>
          </w:p>
        </w:tc>
        <w:tc>
          <w:tcPr>
            <w:tcW w:w="1042" w:type="dxa"/>
            <w:gridSpan w:val="4"/>
            <w:shd w:val="clear" w:color="000000" w:fill="FFFFFF"/>
            <w:vAlign w:val="center"/>
          </w:tcPr>
          <w:p w14:paraId="7D7E5345" w14:textId="5F6D953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1 400,00</w:t>
            </w:r>
          </w:p>
        </w:tc>
        <w:tc>
          <w:tcPr>
            <w:tcW w:w="1134" w:type="dxa"/>
            <w:gridSpan w:val="2"/>
            <w:vAlign w:val="center"/>
          </w:tcPr>
          <w:p w14:paraId="724D88C2" w14:textId="61C58B0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200.550</w:t>
            </w:r>
          </w:p>
        </w:tc>
        <w:tc>
          <w:tcPr>
            <w:tcW w:w="1303" w:type="dxa"/>
            <w:gridSpan w:val="5"/>
            <w:vAlign w:val="center"/>
          </w:tcPr>
          <w:p w14:paraId="23845CB6" w14:textId="6BA6FF2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200.550</w:t>
            </w:r>
          </w:p>
        </w:tc>
        <w:tc>
          <w:tcPr>
            <w:tcW w:w="1713" w:type="dxa"/>
            <w:gridSpan w:val="8"/>
            <w:vAlign w:val="bottom"/>
          </w:tcPr>
          <w:p w14:paraId="27E56AB1" w14:textId="7BE2CD0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ՀԴԼ խոլեստերինի որոշման թեստ-հավաքածու նախատեսված ACCENT MC240 ավտոմատ </w:t>
            </w:r>
            <w:r w:rsidRPr="004E3229">
              <w:rPr>
                <w:rFonts w:ascii="GHEA Grapalat" w:hAnsi="GHEA Grapalat" w:cs="Calibri"/>
                <w:sz w:val="16"/>
                <w:szCs w:val="16"/>
                <w:lang w:val="hy-AM"/>
              </w:rPr>
              <w:lastRenderedPageBreak/>
              <w:t xml:space="preserve">բիոքիմիական վերլուծիչի համար։ Ֆորմատ՝ 280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273AC119" w14:textId="12A2EBC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ՀԴԼ խոլեստերինի որոշման թեստ-հավաքածու նախատեսված ACCENT MC240 ավտոմատ </w:t>
            </w:r>
            <w:r w:rsidRPr="004E3229">
              <w:rPr>
                <w:rFonts w:ascii="GHEA Grapalat" w:hAnsi="GHEA Grapalat" w:cs="Calibri"/>
                <w:sz w:val="16"/>
                <w:szCs w:val="16"/>
                <w:lang w:val="hy-AM"/>
              </w:rPr>
              <w:lastRenderedPageBreak/>
              <w:t xml:space="preserve">բիոքիմիական վերլուծիչի համար։ Ֆորմատ՝ 280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4E3229" w14:paraId="3228C4F5" w14:textId="77777777" w:rsidTr="00D82D74">
        <w:trPr>
          <w:trHeight w:val="40"/>
        </w:trPr>
        <w:tc>
          <w:tcPr>
            <w:tcW w:w="787" w:type="dxa"/>
            <w:vAlign w:val="center"/>
          </w:tcPr>
          <w:p w14:paraId="5AC08EEA" w14:textId="1324629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14</w:t>
            </w:r>
          </w:p>
        </w:tc>
        <w:tc>
          <w:tcPr>
            <w:tcW w:w="1440" w:type="dxa"/>
            <w:gridSpan w:val="3"/>
            <w:shd w:val="clear" w:color="000000" w:fill="FFFFFF"/>
            <w:vAlign w:val="center"/>
          </w:tcPr>
          <w:p w14:paraId="28379A53" w14:textId="48F9B2C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ԼԴԼ խոլեստերինի որոշման թեստ-հավաքածու  </w:t>
            </w:r>
          </w:p>
        </w:tc>
        <w:tc>
          <w:tcPr>
            <w:tcW w:w="895" w:type="dxa"/>
            <w:shd w:val="clear" w:color="000000" w:fill="FFFFFF"/>
            <w:vAlign w:val="center"/>
          </w:tcPr>
          <w:p w14:paraId="78282A88" w14:textId="19B41503" w:rsidR="00BC1BEC" w:rsidRPr="004E3229" w:rsidRDefault="00BC1BEC" w:rsidP="00BC1BEC">
            <w:pPr>
              <w:spacing w:before="0" w:after="0"/>
              <w:ind w:left="0" w:firstLine="0"/>
              <w:jc w:val="center"/>
              <w:rPr>
                <w:rFonts w:ascii="GHEA Grapalat" w:eastAsia="Times New Roman" w:hAnsi="GHEA Grapalat" w:cs="Calibri"/>
                <w:sz w:val="16"/>
                <w:szCs w:val="16"/>
                <w:lang w:val="hy-AM"/>
              </w:rPr>
            </w:pPr>
            <w:r w:rsidRPr="004E3229">
              <w:rPr>
                <w:rFonts w:ascii="GHEA Grapalat" w:hAnsi="GHEA Grapalat" w:cs="Calibri"/>
                <w:sz w:val="16"/>
                <w:szCs w:val="16"/>
              </w:rPr>
              <w:t>թեստ</w:t>
            </w:r>
          </w:p>
        </w:tc>
        <w:tc>
          <w:tcPr>
            <w:tcW w:w="1026" w:type="dxa"/>
            <w:gridSpan w:val="4"/>
            <w:shd w:val="clear" w:color="000000" w:fill="FFFFFF"/>
            <w:vAlign w:val="center"/>
          </w:tcPr>
          <w:p w14:paraId="37F48F14" w14:textId="6990D0D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1 260,00</w:t>
            </w:r>
          </w:p>
        </w:tc>
        <w:tc>
          <w:tcPr>
            <w:tcW w:w="1042" w:type="dxa"/>
            <w:gridSpan w:val="4"/>
            <w:shd w:val="clear" w:color="000000" w:fill="FFFFFF"/>
            <w:vAlign w:val="center"/>
          </w:tcPr>
          <w:p w14:paraId="3C21CCDB" w14:textId="7CC719B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1 260,00</w:t>
            </w:r>
          </w:p>
        </w:tc>
        <w:tc>
          <w:tcPr>
            <w:tcW w:w="1134" w:type="dxa"/>
            <w:gridSpan w:val="2"/>
            <w:vAlign w:val="center"/>
          </w:tcPr>
          <w:p w14:paraId="77BCB82F" w14:textId="72726EA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585.900</w:t>
            </w:r>
          </w:p>
        </w:tc>
        <w:tc>
          <w:tcPr>
            <w:tcW w:w="1303" w:type="dxa"/>
            <w:gridSpan w:val="5"/>
            <w:vAlign w:val="center"/>
          </w:tcPr>
          <w:p w14:paraId="1DF2DFFB" w14:textId="5F4DBA7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585.900</w:t>
            </w:r>
          </w:p>
        </w:tc>
        <w:tc>
          <w:tcPr>
            <w:tcW w:w="1713" w:type="dxa"/>
            <w:gridSpan w:val="8"/>
            <w:vAlign w:val="bottom"/>
          </w:tcPr>
          <w:p w14:paraId="0987723C" w14:textId="46E17D2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ԼԴԼ խոլեստերինի որոշման թեստ-հավաքածու նախատեսված ACCENT MC240 ավտոմատ բիոքիմիական վերլուծիչի համար։ Ֆորմատ՝ 140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 xml:space="preserve">ISO 9001 և ISO 13485 սերտիֆիկատների </w:t>
            </w:r>
            <w:r w:rsidRPr="004E3229">
              <w:rPr>
                <w:rFonts w:ascii="GHEA Grapalat" w:hAnsi="GHEA Grapalat" w:cs="Calibri"/>
                <w:sz w:val="16"/>
                <w:szCs w:val="16"/>
              </w:rPr>
              <w:lastRenderedPageBreak/>
              <w:t>առկայություն։ For IVD use only</w:t>
            </w:r>
          </w:p>
        </w:tc>
        <w:tc>
          <w:tcPr>
            <w:tcW w:w="1707" w:type="dxa"/>
            <w:gridSpan w:val="2"/>
            <w:vAlign w:val="bottom"/>
          </w:tcPr>
          <w:p w14:paraId="2C36174E" w14:textId="0F3AF41A"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ԼԴԼ խոլեստերինի որոշման թեստ-հավաքածու նախատեսված ACCENT MC240 ավտոմատ բիոքիմիական վերլուծիչի համար։ Ֆորմատ՝ 140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 xml:space="preserve">ISO 9001 և ISO 13485 սերտիֆիկատների </w:t>
            </w:r>
            <w:r w:rsidRPr="004E3229">
              <w:rPr>
                <w:rFonts w:ascii="GHEA Grapalat" w:hAnsi="GHEA Grapalat" w:cs="Calibri"/>
                <w:sz w:val="16"/>
                <w:szCs w:val="16"/>
              </w:rPr>
              <w:lastRenderedPageBreak/>
              <w:t>առկայություն։ For IVD use only</w:t>
            </w:r>
          </w:p>
        </w:tc>
      </w:tr>
      <w:tr w:rsidR="00BC1BEC" w:rsidRPr="004E3229" w14:paraId="6BEABB61" w14:textId="77777777" w:rsidTr="00D82D74">
        <w:trPr>
          <w:trHeight w:val="40"/>
        </w:trPr>
        <w:tc>
          <w:tcPr>
            <w:tcW w:w="787" w:type="dxa"/>
            <w:vAlign w:val="center"/>
          </w:tcPr>
          <w:p w14:paraId="24F32C5C" w14:textId="206286A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15</w:t>
            </w:r>
          </w:p>
        </w:tc>
        <w:tc>
          <w:tcPr>
            <w:tcW w:w="1440" w:type="dxa"/>
            <w:gridSpan w:val="3"/>
            <w:shd w:val="clear" w:color="000000" w:fill="FFFFFF"/>
            <w:vAlign w:val="center"/>
          </w:tcPr>
          <w:p w14:paraId="1FF989D5" w14:textId="5879203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Եռգլիցերիդների որոշման թեստ-հավաքածու</w:t>
            </w:r>
          </w:p>
        </w:tc>
        <w:tc>
          <w:tcPr>
            <w:tcW w:w="895" w:type="dxa"/>
            <w:shd w:val="clear" w:color="000000" w:fill="FFFFFF"/>
            <w:vAlign w:val="center"/>
          </w:tcPr>
          <w:p w14:paraId="43298400" w14:textId="2C96DD39" w:rsidR="00BC1BEC" w:rsidRPr="004E3229" w:rsidRDefault="00BC1BEC" w:rsidP="00BC1BEC">
            <w:pPr>
              <w:spacing w:before="0" w:after="0"/>
              <w:ind w:left="0" w:firstLine="0"/>
              <w:jc w:val="center"/>
              <w:rPr>
                <w:rFonts w:ascii="GHEA Grapalat" w:eastAsia="Times New Roman" w:hAnsi="GHEA Grapalat" w:cs="Calibri"/>
                <w:sz w:val="16"/>
                <w:szCs w:val="16"/>
              </w:rPr>
            </w:pPr>
            <w:r w:rsidRPr="004E3229">
              <w:rPr>
                <w:rFonts w:ascii="GHEA Grapalat" w:hAnsi="GHEA Grapalat" w:cs="Calibri"/>
                <w:sz w:val="16"/>
                <w:szCs w:val="16"/>
              </w:rPr>
              <w:t>թեստ</w:t>
            </w:r>
          </w:p>
        </w:tc>
        <w:tc>
          <w:tcPr>
            <w:tcW w:w="1026" w:type="dxa"/>
            <w:gridSpan w:val="4"/>
            <w:shd w:val="clear" w:color="000000" w:fill="FFFFFF"/>
            <w:vAlign w:val="center"/>
          </w:tcPr>
          <w:p w14:paraId="2AB9C2C0" w14:textId="73A7CD1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1 240,00</w:t>
            </w:r>
          </w:p>
        </w:tc>
        <w:tc>
          <w:tcPr>
            <w:tcW w:w="1042" w:type="dxa"/>
            <w:gridSpan w:val="4"/>
            <w:shd w:val="clear" w:color="000000" w:fill="FFFFFF"/>
            <w:vAlign w:val="center"/>
          </w:tcPr>
          <w:p w14:paraId="337115EB" w14:textId="428A234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1 240,00</w:t>
            </w:r>
          </w:p>
        </w:tc>
        <w:tc>
          <w:tcPr>
            <w:tcW w:w="1134" w:type="dxa"/>
            <w:gridSpan w:val="2"/>
            <w:vAlign w:val="center"/>
          </w:tcPr>
          <w:p w14:paraId="1462ADDE" w14:textId="2B0B7C2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59.396</w:t>
            </w:r>
          </w:p>
        </w:tc>
        <w:tc>
          <w:tcPr>
            <w:tcW w:w="1303" w:type="dxa"/>
            <w:gridSpan w:val="5"/>
            <w:vAlign w:val="center"/>
          </w:tcPr>
          <w:p w14:paraId="28B4DACB" w14:textId="2A08232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59.396</w:t>
            </w:r>
          </w:p>
        </w:tc>
        <w:tc>
          <w:tcPr>
            <w:tcW w:w="1713" w:type="dxa"/>
            <w:gridSpan w:val="8"/>
            <w:vAlign w:val="bottom"/>
          </w:tcPr>
          <w:p w14:paraId="3D3A599D" w14:textId="538B571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Եռգլիցերիդների որոշման թեստ-հավաքածու նախատեսված ACCENT MC240</w:t>
            </w:r>
            <w:r w:rsidRPr="004E3229">
              <w:rPr>
                <w:rFonts w:ascii="GHEA Grapalat" w:hAnsi="GHEA Grapalat" w:cs="Calibri"/>
                <w:sz w:val="16"/>
                <w:szCs w:val="16"/>
                <w:lang w:val="hy-AM"/>
              </w:rPr>
              <w:br/>
              <w:t xml:space="preserve">ավտոմատ բիոքիմիական վերլուծիչի համար։ Ֆորմատ՝ 620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028CBAE6" w14:textId="63B34AA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Եռգլիցերիդների որոշման թեստ-հավաքածու նախատեսված ACCENT MC240</w:t>
            </w:r>
            <w:r w:rsidRPr="004E3229">
              <w:rPr>
                <w:rFonts w:ascii="GHEA Grapalat" w:hAnsi="GHEA Grapalat" w:cs="Calibri"/>
                <w:sz w:val="16"/>
                <w:szCs w:val="16"/>
                <w:lang w:val="hy-AM"/>
              </w:rPr>
              <w:br/>
              <w:t xml:space="preserve">ավտոմատ բիոքիմիական վերլուծիչի համար։ Ֆորմատ՝ 620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4E3229" w14:paraId="543B9E5A" w14:textId="77777777" w:rsidTr="00D82D74">
        <w:trPr>
          <w:trHeight w:val="40"/>
        </w:trPr>
        <w:tc>
          <w:tcPr>
            <w:tcW w:w="787" w:type="dxa"/>
            <w:vAlign w:val="center"/>
          </w:tcPr>
          <w:p w14:paraId="6A316642" w14:textId="35EE95B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16</w:t>
            </w:r>
          </w:p>
        </w:tc>
        <w:tc>
          <w:tcPr>
            <w:tcW w:w="1440" w:type="dxa"/>
            <w:gridSpan w:val="3"/>
            <w:shd w:val="clear" w:color="000000" w:fill="FFFFFF"/>
            <w:vAlign w:val="center"/>
          </w:tcPr>
          <w:p w14:paraId="042CE479" w14:textId="3F1A97E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Գլյուկոզայի որոշման թեստ-հավաքածու</w:t>
            </w:r>
          </w:p>
        </w:tc>
        <w:tc>
          <w:tcPr>
            <w:tcW w:w="895" w:type="dxa"/>
            <w:shd w:val="clear" w:color="000000" w:fill="FFFFFF"/>
            <w:vAlign w:val="center"/>
          </w:tcPr>
          <w:p w14:paraId="4945980D" w14:textId="32B191F9" w:rsidR="00BC1BEC" w:rsidRPr="004E3229" w:rsidRDefault="00BC1BEC" w:rsidP="00BC1BEC">
            <w:pPr>
              <w:spacing w:before="0" w:after="0"/>
              <w:ind w:left="0" w:firstLine="0"/>
              <w:jc w:val="center"/>
              <w:rPr>
                <w:rFonts w:ascii="GHEA Grapalat" w:eastAsia="Times New Roman" w:hAnsi="GHEA Grapalat" w:cs="Calibri"/>
                <w:sz w:val="16"/>
                <w:szCs w:val="16"/>
              </w:rPr>
            </w:pPr>
            <w:r w:rsidRPr="004E3229">
              <w:rPr>
                <w:rFonts w:ascii="GHEA Grapalat" w:hAnsi="GHEA Grapalat" w:cs="Calibri"/>
                <w:sz w:val="16"/>
                <w:szCs w:val="16"/>
              </w:rPr>
              <w:t>թեստ</w:t>
            </w:r>
          </w:p>
        </w:tc>
        <w:tc>
          <w:tcPr>
            <w:tcW w:w="1026" w:type="dxa"/>
            <w:gridSpan w:val="4"/>
            <w:shd w:val="clear" w:color="000000" w:fill="FFFFFF"/>
            <w:vAlign w:val="center"/>
          </w:tcPr>
          <w:p w14:paraId="0DE6F701" w14:textId="0773220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4 960,00</w:t>
            </w:r>
          </w:p>
        </w:tc>
        <w:tc>
          <w:tcPr>
            <w:tcW w:w="1042" w:type="dxa"/>
            <w:gridSpan w:val="4"/>
            <w:shd w:val="clear" w:color="000000" w:fill="FFFFFF"/>
            <w:vAlign w:val="center"/>
          </w:tcPr>
          <w:p w14:paraId="709E9164" w14:textId="44CD507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4 960,00</w:t>
            </w:r>
          </w:p>
        </w:tc>
        <w:tc>
          <w:tcPr>
            <w:tcW w:w="1134" w:type="dxa"/>
            <w:gridSpan w:val="2"/>
            <w:vAlign w:val="center"/>
          </w:tcPr>
          <w:p w14:paraId="0E3C93BB" w14:textId="72A666F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67.406,40</w:t>
            </w:r>
          </w:p>
        </w:tc>
        <w:tc>
          <w:tcPr>
            <w:tcW w:w="1303" w:type="dxa"/>
            <w:gridSpan w:val="5"/>
            <w:vAlign w:val="center"/>
          </w:tcPr>
          <w:p w14:paraId="44FC1DB6" w14:textId="7A10A9B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67.406,40</w:t>
            </w:r>
          </w:p>
        </w:tc>
        <w:tc>
          <w:tcPr>
            <w:tcW w:w="1713" w:type="dxa"/>
            <w:gridSpan w:val="8"/>
            <w:vAlign w:val="bottom"/>
          </w:tcPr>
          <w:p w14:paraId="170CB27A" w14:textId="239945A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Գլյուկոզայի որոշման թեստ-հավաքածու նախատեսված ACCENT MC240 ավտոմատ բիոքիմիական վերլուծիչի համար։ Ֆորմատ՝ 620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w:t>
            </w:r>
            <w:r w:rsidRPr="004E3229">
              <w:rPr>
                <w:rFonts w:ascii="GHEA Grapalat" w:hAnsi="GHEA Grapalat" w:cs="Calibri"/>
                <w:sz w:val="16"/>
                <w:szCs w:val="16"/>
                <w:lang w:val="hy-AM"/>
              </w:rPr>
              <w:lastRenderedPageBreak/>
              <w:t xml:space="preserve">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5D27A040" w14:textId="704303B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Գլյուկոզայի որոշման թեստ-հավաքածու նախատեսված ACCENT MC240 ավտոմատ բիոքիմիական վերլուծիչի համար։ Ֆորմատ՝ 620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w:t>
            </w:r>
            <w:r w:rsidRPr="004E3229">
              <w:rPr>
                <w:rFonts w:ascii="GHEA Grapalat" w:hAnsi="GHEA Grapalat" w:cs="Calibri"/>
                <w:sz w:val="16"/>
                <w:szCs w:val="16"/>
                <w:lang w:val="hy-AM"/>
              </w:rPr>
              <w:lastRenderedPageBreak/>
              <w:t xml:space="preserve">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4E3229" w14:paraId="24306E45" w14:textId="77777777" w:rsidTr="00D82D74">
        <w:trPr>
          <w:trHeight w:val="40"/>
        </w:trPr>
        <w:tc>
          <w:tcPr>
            <w:tcW w:w="787" w:type="dxa"/>
            <w:vAlign w:val="center"/>
          </w:tcPr>
          <w:p w14:paraId="0885940D" w14:textId="6C6735F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17</w:t>
            </w:r>
          </w:p>
        </w:tc>
        <w:tc>
          <w:tcPr>
            <w:tcW w:w="1440" w:type="dxa"/>
            <w:gridSpan w:val="3"/>
            <w:shd w:val="clear" w:color="000000" w:fill="FFFFFF"/>
            <w:vAlign w:val="center"/>
          </w:tcPr>
          <w:p w14:paraId="078D7930" w14:textId="6549D39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Միզանյութի որոշման թեստ-հավաքածու</w:t>
            </w:r>
          </w:p>
        </w:tc>
        <w:tc>
          <w:tcPr>
            <w:tcW w:w="895" w:type="dxa"/>
            <w:shd w:val="clear" w:color="000000" w:fill="FFFFFF"/>
            <w:vAlign w:val="center"/>
          </w:tcPr>
          <w:p w14:paraId="596EDE55" w14:textId="6139D51F" w:rsidR="00BC1BEC" w:rsidRPr="004E3229" w:rsidRDefault="00BC1BEC" w:rsidP="00BC1BEC">
            <w:pPr>
              <w:spacing w:before="0" w:after="0"/>
              <w:ind w:left="0" w:firstLine="0"/>
              <w:jc w:val="center"/>
              <w:rPr>
                <w:rFonts w:ascii="GHEA Grapalat" w:eastAsia="Times New Roman" w:hAnsi="GHEA Grapalat" w:cs="Calibri"/>
                <w:sz w:val="16"/>
                <w:szCs w:val="16"/>
              </w:rPr>
            </w:pPr>
            <w:r w:rsidRPr="004E3229">
              <w:rPr>
                <w:rFonts w:ascii="GHEA Grapalat" w:hAnsi="GHEA Grapalat" w:cs="Calibri"/>
                <w:sz w:val="16"/>
                <w:szCs w:val="16"/>
              </w:rPr>
              <w:t>թեստ</w:t>
            </w:r>
          </w:p>
        </w:tc>
        <w:tc>
          <w:tcPr>
            <w:tcW w:w="1026" w:type="dxa"/>
            <w:gridSpan w:val="4"/>
            <w:shd w:val="clear" w:color="000000" w:fill="FFFFFF"/>
            <w:vAlign w:val="center"/>
          </w:tcPr>
          <w:p w14:paraId="0D54500E" w14:textId="66EC3A9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1 890,00</w:t>
            </w:r>
          </w:p>
        </w:tc>
        <w:tc>
          <w:tcPr>
            <w:tcW w:w="1042" w:type="dxa"/>
            <w:gridSpan w:val="4"/>
            <w:shd w:val="clear" w:color="000000" w:fill="FFFFFF"/>
            <w:vAlign w:val="center"/>
          </w:tcPr>
          <w:p w14:paraId="768FCF26" w14:textId="2742938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1 890,00</w:t>
            </w:r>
          </w:p>
        </w:tc>
        <w:tc>
          <w:tcPr>
            <w:tcW w:w="1134" w:type="dxa"/>
            <w:gridSpan w:val="2"/>
            <w:vAlign w:val="center"/>
          </w:tcPr>
          <w:p w14:paraId="060AC923" w14:textId="74C7FAA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55.962,90</w:t>
            </w:r>
          </w:p>
        </w:tc>
        <w:tc>
          <w:tcPr>
            <w:tcW w:w="1303" w:type="dxa"/>
            <w:gridSpan w:val="5"/>
            <w:vAlign w:val="center"/>
          </w:tcPr>
          <w:p w14:paraId="66D2FF95" w14:textId="0F5C5B1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55.962,90</w:t>
            </w:r>
          </w:p>
        </w:tc>
        <w:tc>
          <w:tcPr>
            <w:tcW w:w="1713" w:type="dxa"/>
            <w:gridSpan w:val="8"/>
            <w:vAlign w:val="bottom"/>
          </w:tcPr>
          <w:p w14:paraId="47A3D5FD" w14:textId="4A12F7C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Միզանյութի որոշման թեստ-հավաքածու նախատեսված ACCENT MC240 ավտոմատ բիոքիմիական վերլուծիչի համար։ Ֆորմատ՝ 270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73552319" w14:textId="55F3502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Միզանյութի որոշման թեստ-հավաքածու նախատեսված ACCENT MC240 ավտոմատ բիոքիմիական վերլուծիչի համար։ Ֆորմատ՝ 270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4E3229" w14:paraId="0B7E20BF" w14:textId="77777777" w:rsidTr="00D82D74">
        <w:trPr>
          <w:trHeight w:val="40"/>
        </w:trPr>
        <w:tc>
          <w:tcPr>
            <w:tcW w:w="787" w:type="dxa"/>
            <w:vAlign w:val="center"/>
          </w:tcPr>
          <w:p w14:paraId="5FCDCB5F" w14:textId="4B6F253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w:t>
            </w:r>
          </w:p>
        </w:tc>
        <w:tc>
          <w:tcPr>
            <w:tcW w:w="1440" w:type="dxa"/>
            <w:gridSpan w:val="3"/>
            <w:shd w:val="clear" w:color="000000" w:fill="FFFFFF"/>
            <w:vAlign w:val="center"/>
          </w:tcPr>
          <w:p w14:paraId="74FFF09F" w14:textId="5CB1B75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Միզաթթվի որոշման թեստ-հավաքածու</w:t>
            </w:r>
          </w:p>
        </w:tc>
        <w:tc>
          <w:tcPr>
            <w:tcW w:w="895" w:type="dxa"/>
            <w:shd w:val="clear" w:color="000000" w:fill="FFFFFF"/>
            <w:vAlign w:val="center"/>
          </w:tcPr>
          <w:p w14:paraId="19BF004C" w14:textId="02B1F409" w:rsidR="00BC1BEC" w:rsidRPr="004E3229" w:rsidRDefault="00BC1BEC" w:rsidP="00BC1BEC">
            <w:pPr>
              <w:spacing w:before="0" w:after="0"/>
              <w:ind w:left="0" w:firstLine="0"/>
              <w:jc w:val="center"/>
              <w:rPr>
                <w:rFonts w:ascii="GHEA Grapalat" w:eastAsia="Times New Roman" w:hAnsi="GHEA Grapalat" w:cs="Calibri"/>
                <w:sz w:val="16"/>
                <w:szCs w:val="16"/>
              </w:rPr>
            </w:pPr>
            <w:r w:rsidRPr="004E3229">
              <w:rPr>
                <w:rFonts w:ascii="GHEA Grapalat" w:hAnsi="GHEA Grapalat" w:cs="Calibri"/>
                <w:sz w:val="16"/>
                <w:szCs w:val="16"/>
              </w:rPr>
              <w:t>թեստ</w:t>
            </w:r>
          </w:p>
        </w:tc>
        <w:tc>
          <w:tcPr>
            <w:tcW w:w="1026" w:type="dxa"/>
            <w:gridSpan w:val="4"/>
            <w:shd w:val="clear" w:color="000000" w:fill="FFFFFF"/>
            <w:vAlign w:val="center"/>
          </w:tcPr>
          <w:p w14:paraId="4F7B12E3" w14:textId="0F90452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1 240,00</w:t>
            </w:r>
          </w:p>
        </w:tc>
        <w:tc>
          <w:tcPr>
            <w:tcW w:w="1042" w:type="dxa"/>
            <w:gridSpan w:val="4"/>
            <w:shd w:val="clear" w:color="000000" w:fill="FFFFFF"/>
            <w:vAlign w:val="center"/>
          </w:tcPr>
          <w:p w14:paraId="3F907FE8" w14:textId="15E3676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1 240,00</w:t>
            </w:r>
          </w:p>
        </w:tc>
        <w:tc>
          <w:tcPr>
            <w:tcW w:w="1134" w:type="dxa"/>
            <w:gridSpan w:val="2"/>
            <w:vAlign w:val="center"/>
          </w:tcPr>
          <w:p w14:paraId="2587C146" w14:textId="36E8917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32.252,40</w:t>
            </w:r>
          </w:p>
        </w:tc>
        <w:tc>
          <w:tcPr>
            <w:tcW w:w="1303" w:type="dxa"/>
            <w:gridSpan w:val="5"/>
            <w:vAlign w:val="center"/>
          </w:tcPr>
          <w:p w14:paraId="640E53AC" w14:textId="6DC0E53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32.252,40</w:t>
            </w:r>
          </w:p>
        </w:tc>
        <w:tc>
          <w:tcPr>
            <w:tcW w:w="1713" w:type="dxa"/>
            <w:gridSpan w:val="8"/>
            <w:vAlign w:val="bottom"/>
          </w:tcPr>
          <w:p w14:paraId="14ACE4FF" w14:textId="54B7954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Միզաթթվի որոշման թեստ-հավաքածու նախատեսված ACCENT MC240 ավտոմատ բիոքիմիական վերլուծիչի համար։ Ֆորմատ՝ 310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w:t>
            </w:r>
            <w:r w:rsidRPr="004E3229">
              <w:rPr>
                <w:rFonts w:ascii="GHEA Grapalat" w:hAnsi="GHEA Grapalat" w:cs="Calibri"/>
                <w:sz w:val="16"/>
                <w:szCs w:val="16"/>
                <w:lang w:val="hy-AM"/>
              </w:rPr>
              <w:lastRenderedPageBreak/>
              <w:t xml:space="preserve">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47D9D99C" w14:textId="7257215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Միզաթթվի որոշման թեստ-հավաքածու նախատեսված ACCENT MC240 ավտոմատ բիոքիմիական վերլուծիչի համար։ Ֆորմատ՝ 310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w:t>
            </w:r>
            <w:r w:rsidRPr="004E3229">
              <w:rPr>
                <w:rFonts w:ascii="GHEA Grapalat" w:hAnsi="GHEA Grapalat" w:cs="Calibri"/>
                <w:sz w:val="16"/>
                <w:szCs w:val="16"/>
                <w:lang w:val="hy-AM"/>
              </w:rPr>
              <w:lastRenderedPageBreak/>
              <w:t xml:space="preserve">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4E3229" w14:paraId="12109728" w14:textId="77777777" w:rsidTr="00D82D74">
        <w:trPr>
          <w:trHeight w:val="40"/>
        </w:trPr>
        <w:tc>
          <w:tcPr>
            <w:tcW w:w="787" w:type="dxa"/>
            <w:vAlign w:val="center"/>
          </w:tcPr>
          <w:p w14:paraId="2C330F46" w14:textId="5FC89BF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19</w:t>
            </w:r>
          </w:p>
        </w:tc>
        <w:tc>
          <w:tcPr>
            <w:tcW w:w="1440" w:type="dxa"/>
            <w:gridSpan w:val="3"/>
            <w:shd w:val="clear" w:color="000000" w:fill="FFFFFF"/>
            <w:vAlign w:val="center"/>
          </w:tcPr>
          <w:p w14:paraId="3DDDBAE9" w14:textId="3B03FD1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Կրեատինինի որոշման թեստ-հավաքածու</w:t>
            </w:r>
          </w:p>
        </w:tc>
        <w:tc>
          <w:tcPr>
            <w:tcW w:w="895" w:type="dxa"/>
            <w:shd w:val="clear" w:color="000000" w:fill="FFFFFF"/>
            <w:vAlign w:val="center"/>
          </w:tcPr>
          <w:p w14:paraId="7E58453F" w14:textId="7FEBB4B7" w:rsidR="00BC1BEC" w:rsidRPr="004E3229" w:rsidRDefault="00BC1BEC" w:rsidP="00BC1BEC">
            <w:pPr>
              <w:spacing w:before="0" w:after="0"/>
              <w:ind w:left="0" w:firstLine="0"/>
              <w:jc w:val="center"/>
              <w:rPr>
                <w:rFonts w:ascii="GHEA Grapalat" w:eastAsia="Times New Roman" w:hAnsi="GHEA Grapalat" w:cs="Calibri"/>
                <w:sz w:val="16"/>
                <w:szCs w:val="16"/>
              </w:rPr>
            </w:pPr>
            <w:r w:rsidRPr="004E3229">
              <w:rPr>
                <w:rFonts w:ascii="GHEA Grapalat" w:hAnsi="GHEA Grapalat" w:cs="Calibri"/>
                <w:sz w:val="16"/>
                <w:szCs w:val="16"/>
              </w:rPr>
              <w:t>թեստ</w:t>
            </w:r>
          </w:p>
        </w:tc>
        <w:tc>
          <w:tcPr>
            <w:tcW w:w="1026" w:type="dxa"/>
            <w:gridSpan w:val="4"/>
            <w:shd w:val="clear" w:color="000000" w:fill="FFFFFF"/>
            <w:vAlign w:val="center"/>
          </w:tcPr>
          <w:p w14:paraId="1B658277" w14:textId="2CB935D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4 200,00</w:t>
            </w:r>
          </w:p>
        </w:tc>
        <w:tc>
          <w:tcPr>
            <w:tcW w:w="1042" w:type="dxa"/>
            <w:gridSpan w:val="4"/>
            <w:shd w:val="clear" w:color="000000" w:fill="FFFFFF"/>
            <w:vAlign w:val="center"/>
          </w:tcPr>
          <w:p w14:paraId="204ADD62" w14:textId="7F9C768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4 200,00</w:t>
            </w:r>
          </w:p>
        </w:tc>
        <w:tc>
          <w:tcPr>
            <w:tcW w:w="1134" w:type="dxa"/>
            <w:gridSpan w:val="2"/>
            <w:vAlign w:val="center"/>
          </w:tcPr>
          <w:p w14:paraId="731BBD62" w14:textId="1322761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94.122</w:t>
            </w:r>
          </w:p>
        </w:tc>
        <w:tc>
          <w:tcPr>
            <w:tcW w:w="1303" w:type="dxa"/>
            <w:gridSpan w:val="5"/>
            <w:vAlign w:val="center"/>
          </w:tcPr>
          <w:p w14:paraId="0A3D4F11" w14:textId="0DF67C9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94.122</w:t>
            </w:r>
          </w:p>
        </w:tc>
        <w:tc>
          <w:tcPr>
            <w:tcW w:w="1713" w:type="dxa"/>
            <w:gridSpan w:val="8"/>
            <w:vAlign w:val="bottom"/>
          </w:tcPr>
          <w:p w14:paraId="6D0EF965" w14:textId="21E5DF4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Կրեատինինի որոշման թեստ-հավաքածու նախատեսված ACCENT MC240 ավտոմատ բիոքիմիական վերլուծիչի համար։ Ֆորմատ՝ 280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15-25՛C։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728276B3" w14:textId="13A5F3E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Կրեատինինի որոշման թեստ-հավաքածու նախատեսված ACCENT MC240 ավտոմատ բիոքիմիական վերլուծիչի համար։ Ֆորմատ՝ 280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15-25՛C։ </w:t>
            </w:r>
            <w:r w:rsidRPr="004E3229">
              <w:rPr>
                <w:rFonts w:ascii="GHEA Grapalat" w:hAnsi="GHEA Grapalat" w:cs="Calibri"/>
                <w:sz w:val="16"/>
                <w:szCs w:val="16"/>
              </w:rPr>
              <w:t>ISO 9001 և ISO 13485 սերտիֆիկատների առկայություն։ For IVD use only</w:t>
            </w:r>
          </w:p>
        </w:tc>
      </w:tr>
      <w:tr w:rsidR="00BC1BEC" w:rsidRPr="004E3229" w14:paraId="3D7B6C76" w14:textId="77777777" w:rsidTr="00D82D74">
        <w:trPr>
          <w:trHeight w:val="40"/>
        </w:trPr>
        <w:tc>
          <w:tcPr>
            <w:tcW w:w="787" w:type="dxa"/>
            <w:vAlign w:val="center"/>
          </w:tcPr>
          <w:p w14:paraId="0295BEA5" w14:textId="6183869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w:t>
            </w:r>
          </w:p>
        </w:tc>
        <w:tc>
          <w:tcPr>
            <w:tcW w:w="1440" w:type="dxa"/>
            <w:gridSpan w:val="3"/>
            <w:shd w:val="clear" w:color="000000" w:fill="FFFFFF"/>
            <w:vAlign w:val="center"/>
          </w:tcPr>
          <w:p w14:paraId="45BF682E" w14:textId="0AC7AB7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Գլիկոլիզացված հեմոգլոբինի որոշման թեստ-հավաքածու </w:t>
            </w:r>
          </w:p>
        </w:tc>
        <w:tc>
          <w:tcPr>
            <w:tcW w:w="895" w:type="dxa"/>
            <w:shd w:val="clear" w:color="000000" w:fill="FFFFFF"/>
            <w:vAlign w:val="center"/>
          </w:tcPr>
          <w:p w14:paraId="5B0C74F1" w14:textId="1080BA3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07EF364B" w14:textId="5853690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380,00</w:t>
            </w:r>
          </w:p>
        </w:tc>
        <w:tc>
          <w:tcPr>
            <w:tcW w:w="1042" w:type="dxa"/>
            <w:gridSpan w:val="4"/>
            <w:shd w:val="clear" w:color="000000" w:fill="FFFFFF"/>
            <w:vAlign w:val="center"/>
          </w:tcPr>
          <w:p w14:paraId="7F028E92" w14:textId="2C4D36A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380,00</w:t>
            </w:r>
          </w:p>
        </w:tc>
        <w:tc>
          <w:tcPr>
            <w:tcW w:w="1134" w:type="dxa"/>
            <w:gridSpan w:val="2"/>
            <w:vAlign w:val="center"/>
          </w:tcPr>
          <w:p w14:paraId="20246124" w14:textId="2C19896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451.440</w:t>
            </w:r>
          </w:p>
        </w:tc>
        <w:tc>
          <w:tcPr>
            <w:tcW w:w="1303" w:type="dxa"/>
            <w:gridSpan w:val="5"/>
            <w:vAlign w:val="center"/>
          </w:tcPr>
          <w:p w14:paraId="2EAF5D59" w14:textId="49D999B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451.440</w:t>
            </w:r>
          </w:p>
        </w:tc>
        <w:tc>
          <w:tcPr>
            <w:tcW w:w="1713" w:type="dxa"/>
            <w:gridSpan w:val="8"/>
            <w:vAlign w:val="bottom"/>
          </w:tcPr>
          <w:p w14:paraId="189CECD0" w14:textId="0AB308D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Գլիկոլիզացված հեմոգլոբինի որոշման թեստ-հավաքածու նախատեսված ACCENT MC240 ավտոմատ բիոքիմիական վերլուծիչի համար։ Ֆորմատ՝ 95 թեստ։ Փաթեթավորում՝ ACCENT MC240 վերլուծիչի համար նախատեսված թափանցիկ </w:t>
            </w:r>
            <w:r w:rsidRPr="004E3229">
              <w:rPr>
                <w:rFonts w:ascii="GHEA Grapalat" w:hAnsi="GHEA Grapalat" w:cs="Calibri"/>
                <w:sz w:val="16"/>
                <w:szCs w:val="16"/>
                <w:lang w:val="hy-AM"/>
              </w:rPr>
              <w:lastRenderedPageBreak/>
              <w:t xml:space="preserve">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573593FE" w14:textId="608A7F5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Գլիկոլիզացված հեմոգլոբինի որոշման թեստ-հավաքածու նախատեսված ACCENT MC240 ավտոմատ բիոքիմիական վերլուծիչի համար։ Ֆորմատ՝ 95 թեստ։ Փաթեթավորում՝ ACCENT MC240 վերլուծիչի համար նախատեսված թափանցիկ </w:t>
            </w:r>
            <w:r w:rsidRPr="004E3229">
              <w:rPr>
                <w:rFonts w:ascii="GHEA Grapalat" w:hAnsi="GHEA Grapalat" w:cs="Calibri"/>
                <w:sz w:val="16"/>
                <w:szCs w:val="16"/>
                <w:lang w:val="hy-AM"/>
              </w:rPr>
              <w:lastRenderedPageBreak/>
              <w:t xml:space="preserve">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4E3229" w14:paraId="51C0606B" w14:textId="77777777" w:rsidTr="00D82D74">
        <w:trPr>
          <w:trHeight w:val="40"/>
        </w:trPr>
        <w:tc>
          <w:tcPr>
            <w:tcW w:w="787" w:type="dxa"/>
            <w:vAlign w:val="center"/>
          </w:tcPr>
          <w:p w14:paraId="2B807AD7" w14:textId="2D391AF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21</w:t>
            </w:r>
          </w:p>
        </w:tc>
        <w:tc>
          <w:tcPr>
            <w:tcW w:w="1440" w:type="dxa"/>
            <w:gridSpan w:val="3"/>
            <w:shd w:val="clear" w:color="000000" w:fill="FFFFFF"/>
            <w:vAlign w:val="center"/>
          </w:tcPr>
          <w:p w14:paraId="7AF546CB" w14:textId="207D0A3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Երկաթի որոշման թեստ-հավաքածու </w:t>
            </w:r>
          </w:p>
        </w:tc>
        <w:tc>
          <w:tcPr>
            <w:tcW w:w="895" w:type="dxa"/>
            <w:shd w:val="clear" w:color="000000" w:fill="FFFFFF"/>
            <w:vAlign w:val="center"/>
          </w:tcPr>
          <w:p w14:paraId="2EA9DEE5" w14:textId="3574590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45D8C87D" w14:textId="12F1D97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1 600,00</w:t>
            </w:r>
          </w:p>
        </w:tc>
        <w:tc>
          <w:tcPr>
            <w:tcW w:w="1042" w:type="dxa"/>
            <w:gridSpan w:val="4"/>
            <w:shd w:val="clear" w:color="000000" w:fill="FFFFFF"/>
            <w:vAlign w:val="center"/>
          </w:tcPr>
          <w:p w14:paraId="28904053" w14:textId="171953C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1 600,00</w:t>
            </w:r>
          </w:p>
        </w:tc>
        <w:tc>
          <w:tcPr>
            <w:tcW w:w="1134" w:type="dxa"/>
            <w:gridSpan w:val="2"/>
            <w:vAlign w:val="center"/>
          </w:tcPr>
          <w:p w14:paraId="41006C9F" w14:textId="6ABA0D7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78.560</w:t>
            </w:r>
          </w:p>
        </w:tc>
        <w:tc>
          <w:tcPr>
            <w:tcW w:w="1303" w:type="dxa"/>
            <w:gridSpan w:val="5"/>
            <w:vAlign w:val="center"/>
          </w:tcPr>
          <w:p w14:paraId="4853D9A4" w14:textId="2C59BDD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78.560</w:t>
            </w:r>
          </w:p>
        </w:tc>
        <w:tc>
          <w:tcPr>
            <w:tcW w:w="1713" w:type="dxa"/>
            <w:gridSpan w:val="8"/>
            <w:vAlign w:val="bottom"/>
          </w:tcPr>
          <w:p w14:paraId="53D1462A" w14:textId="1166475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Երկաթի որոշման թեստ-հավաքածու նախատեսված ACCENT MC240 ավտոմատ բիոքիմիական վերլուծիչի համար։ Ֆորմատ՝ 400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1E7D8E14" w14:textId="3C45178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Երկաթի որոշման թեստ-հավաքածու նախատեսված ACCENT MC240 ավտոմատ բիոքիմիական վերլուծիչի համար։ Ֆորմատ՝ 400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1C52E5" w14:paraId="5331D114" w14:textId="77777777" w:rsidTr="00D82D74">
        <w:trPr>
          <w:trHeight w:val="40"/>
        </w:trPr>
        <w:tc>
          <w:tcPr>
            <w:tcW w:w="787" w:type="dxa"/>
            <w:vAlign w:val="center"/>
          </w:tcPr>
          <w:p w14:paraId="5C3FC9D4" w14:textId="10C59D8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22</w:t>
            </w:r>
          </w:p>
        </w:tc>
        <w:tc>
          <w:tcPr>
            <w:tcW w:w="1440" w:type="dxa"/>
            <w:gridSpan w:val="3"/>
            <w:shd w:val="clear" w:color="000000" w:fill="FFFFFF"/>
            <w:vAlign w:val="center"/>
          </w:tcPr>
          <w:p w14:paraId="162EA582" w14:textId="36C6697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Ցինկի որոշման թեստ-հավաքածու</w:t>
            </w:r>
          </w:p>
        </w:tc>
        <w:tc>
          <w:tcPr>
            <w:tcW w:w="895" w:type="dxa"/>
            <w:shd w:val="clear" w:color="000000" w:fill="FFFFFF"/>
            <w:vAlign w:val="center"/>
          </w:tcPr>
          <w:p w14:paraId="16901763" w14:textId="4B88FA6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տուփ</w:t>
            </w:r>
          </w:p>
        </w:tc>
        <w:tc>
          <w:tcPr>
            <w:tcW w:w="1026" w:type="dxa"/>
            <w:gridSpan w:val="4"/>
            <w:shd w:val="clear" w:color="000000" w:fill="FFFFFF"/>
            <w:vAlign w:val="center"/>
          </w:tcPr>
          <w:p w14:paraId="30DDFC6B" w14:textId="632F5CA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042" w:type="dxa"/>
            <w:gridSpan w:val="4"/>
            <w:shd w:val="clear" w:color="000000" w:fill="FFFFFF"/>
            <w:vAlign w:val="center"/>
          </w:tcPr>
          <w:p w14:paraId="4F296B56" w14:textId="2CD4738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134" w:type="dxa"/>
            <w:gridSpan w:val="2"/>
            <w:vAlign w:val="center"/>
          </w:tcPr>
          <w:p w14:paraId="0307B39D" w14:textId="7EA3532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66.600</w:t>
            </w:r>
          </w:p>
        </w:tc>
        <w:tc>
          <w:tcPr>
            <w:tcW w:w="1303" w:type="dxa"/>
            <w:gridSpan w:val="5"/>
            <w:vAlign w:val="center"/>
          </w:tcPr>
          <w:p w14:paraId="59823AB1" w14:textId="3B3B0AF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66.600</w:t>
            </w:r>
          </w:p>
        </w:tc>
        <w:tc>
          <w:tcPr>
            <w:tcW w:w="1713" w:type="dxa"/>
            <w:gridSpan w:val="8"/>
            <w:vAlign w:val="bottom"/>
          </w:tcPr>
          <w:p w14:paraId="74127C08" w14:textId="1BCABEE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Ցինկի որոշման թեստ-հավաքածու նախատեսված ACCENT-240 ավտոմատ բիոքիմիական վերլուծիչի համար։ Ֆորմատ՝ ռիագենտ </w:t>
            </w:r>
            <w:r w:rsidRPr="004E3229">
              <w:rPr>
                <w:rFonts w:ascii="GHEA Grapalat" w:hAnsi="GHEA Grapalat" w:cs="Calibri"/>
                <w:sz w:val="16"/>
                <w:szCs w:val="16"/>
                <w:lang w:val="hy-AM"/>
              </w:rPr>
              <w:lastRenderedPageBreak/>
              <w:t>50մլ, կալիբրատոր 3մլ։ Ստուգող նմուշը՝ արյան շիճուկ/պլազմա։ Պահպանման պայմանները՝ 2-8՛C։ Հավաքածուն ներառում է օգտագործողի ուղեցույց։ Ֆիրմային նշանի առկայություն։ ISO 9001 և ISO 13485 սերտիֆիկատների առկայություն։ Մատակարարման պահին պիտանիության ժամկետի 2/3-ի առկայություն։</w:t>
            </w:r>
          </w:p>
        </w:tc>
        <w:tc>
          <w:tcPr>
            <w:tcW w:w="1707" w:type="dxa"/>
            <w:gridSpan w:val="2"/>
            <w:vAlign w:val="bottom"/>
          </w:tcPr>
          <w:p w14:paraId="042D26B0" w14:textId="41A59DB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Ցինկի որոշման թեստ-հավաքածու նախատեսված ACCENT-240 ավտոմատ բիոքիմիական վերլուծիչի համար։ Ֆորմատ՝ ռիագենտ </w:t>
            </w:r>
            <w:r w:rsidRPr="004E3229">
              <w:rPr>
                <w:rFonts w:ascii="GHEA Grapalat" w:hAnsi="GHEA Grapalat" w:cs="Calibri"/>
                <w:sz w:val="16"/>
                <w:szCs w:val="16"/>
                <w:lang w:val="hy-AM"/>
              </w:rPr>
              <w:lastRenderedPageBreak/>
              <w:t>50մլ, կալիբրատոր 3մլ։ Ստուգող նմուշը՝ արյան շիճուկ/պլազմա։ Պահպանման պայմանները՝ 2-8՛C։ Հավաքածուն ներառում է օգտագործողի ուղեցույց։ Ֆիրմային նշանի առկայություն։ ISO 9001 և ISO 13485 սերտիֆիկատների առկայություն։ Մատակարարման պահին պիտանիության ժամկետի 2/3-ի առկայություն։</w:t>
            </w:r>
          </w:p>
        </w:tc>
      </w:tr>
      <w:tr w:rsidR="00BC1BEC" w:rsidRPr="004E3229" w14:paraId="1392E22E" w14:textId="77777777" w:rsidTr="00D82D74">
        <w:trPr>
          <w:trHeight w:val="40"/>
        </w:trPr>
        <w:tc>
          <w:tcPr>
            <w:tcW w:w="787" w:type="dxa"/>
            <w:vAlign w:val="center"/>
          </w:tcPr>
          <w:p w14:paraId="392ECD60" w14:textId="1384560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23</w:t>
            </w:r>
          </w:p>
        </w:tc>
        <w:tc>
          <w:tcPr>
            <w:tcW w:w="1440" w:type="dxa"/>
            <w:gridSpan w:val="3"/>
            <w:shd w:val="clear" w:color="000000" w:fill="FFFFFF"/>
            <w:vAlign w:val="center"/>
          </w:tcPr>
          <w:p w14:paraId="53899EEF" w14:textId="6A42AFF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Ընդհանուր կալցիումի որոշման թեստ-հավաքածու   </w:t>
            </w:r>
          </w:p>
        </w:tc>
        <w:tc>
          <w:tcPr>
            <w:tcW w:w="895" w:type="dxa"/>
            <w:shd w:val="clear" w:color="000000" w:fill="FFFFFF"/>
            <w:vAlign w:val="center"/>
          </w:tcPr>
          <w:p w14:paraId="61A32677" w14:textId="60FA069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4B0795CC" w14:textId="2B01562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960,00</w:t>
            </w:r>
          </w:p>
        </w:tc>
        <w:tc>
          <w:tcPr>
            <w:tcW w:w="1042" w:type="dxa"/>
            <w:gridSpan w:val="4"/>
            <w:shd w:val="clear" w:color="000000" w:fill="FFFFFF"/>
            <w:vAlign w:val="center"/>
          </w:tcPr>
          <w:p w14:paraId="7D0A8288" w14:textId="396A0D0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960,00</w:t>
            </w:r>
          </w:p>
        </w:tc>
        <w:tc>
          <w:tcPr>
            <w:tcW w:w="1134" w:type="dxa"/>
            <w:gridSpan w:val="2"/>
            <w:vAlign w:val="center"/>
          </w:tcPr>
          <w:p w14:paraId="173E89EE" w14:textId="5ABA504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60.480</w:t>
            </w:r>
          </w:p>
        </w:tc>
        <w:tc>
          <w:tcPr>
            <w:tcW w:w="1303" w:type="dxa"/>
            <w:gridSpan w:val="5"/>
            <w:vAlign w:val="center"/>
          </w:tcPr>
          <w:p w14:paraId="553E1FF0" w14:textId="7088B8A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60.480</w:t>
            </w:r>
          </w:p>
        </w:tc>
        <w:tc>
          <w:tcPr>
            <w:tcW w:w="1713" w:type="dxa"/>
            <w:gridSpan w:val="8"/>
            <w:vAlign w:val="bottom"/>
          </w:tcPr>
          <w:p w14:paraId="4B5C2808" w14:textId="4C0A5A8A"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Ընդհանուր կալցիումի (Arsenazo) որոշման թեստ-հավաքածու նախատեսված ACCENT MC240 ավտոմատ բիոքիմիական վերլուծիչի համար։ Ֆորմատ՝ 320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29789FB0" w14:textId="099F79DA"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Ընդհանուր կալցիումի (Arsenazo) որոշման թեստ-հավաքածու նախատեսված ACCENT MC240 ավտոմատ բիոքիմիական վերլուծիչի համար։ Ֆորմատ՝ 320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4E3229" w14:paraId="64D1705A" w14:textId="77777777" w:rsidTr="00D82D74">
        <w:trPr>
          <w:trHeight w:val="40"/>
        </w:trPr>
        <w:tc>
          <w:tcPr>
            <w:tcW w:w="787" w:type="dxa"/>
            <w:vAlign w:val="center"/>
          </w:tcPr>
          <w:p w14:paraId="04FBBDE1" w14:textId="4EC2CE5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24</w:t>
            </w:r>
          </w:p>
        </w:tc>
        <w:tc>
          <w:tcPr>
            <w:tcW w:w="1440" w:type="dxa"/>
            <w:gridSpan w:val="3"/>
            <w:shd w:val="clear" w:color="000000" w:fill="FFFFFF"/>
            <w:vAlign w:val="center"/>
          </w:tcPr>
          <w:p w14:paraId="48B018EF" w14:textId="310942F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Մագնեզիումի որոշման թեստ-հավաքածու </w:t>
            </w:r>
          </w:p>
        </w:tc>
        <w:tc>
          <w:tcPr>
            <w:tcW w:w="895" w:type="dxa"/>
            <w:shd w:val="clear" w:color="000000" w:fill="FFFFFF"/>
            <w:vAlign w:val="center"/>
          </w:tcPr>
          <w:p w14:paraId="26B96B82" w14:textId="72DCE21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325E162C" w14:textId="6D52921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650,00</w:t>
            </w:r>
          </w:p>
        </w:tc>
        <w:tc>
          <w:tcPr>
            <w:tcW w:w="1042" w:type="dxa"/>
            <w:gridSpan w:val="4"/>
            <w:shd w:val="clear" w:color="000000" w:fill="FFFFFF"/>
            <w:vAlign w:val="center"/>
          </w:tcPr>
          <w:p w14:paraId="5E855572" w14:textId="3BF9E2A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650,00</w:t>
            </w:r>
          </w:p>
        </w:tc>
        <w:tc>
          <w:tcPr>
            <w:tcW w:w="1134" w:type="dxa"/>
            <w:gridSpan w:val="2"/>
            <w:vAlign w:val="center"/>
          </w:tcPr>
          <w:p w14:paraId="3C2BF0D9" w14:textId="38A7259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84.240</w:t>
            </w:r>
          </w:p>
        </w:tc>
        <w:tc>
          <w:tcPr>
            <w:tcW w:w="1303" w:type="dxa"/>
            <w:gridSpan w:val="5"/>
            <w:vAlign w:val="center"/>
          </w:tcPr>
          <w:p w14:paraId="7CC38706" w14:textId="5AF494F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84.240</w:t>
            </w:r>
          </w:p>
        </w:tc>
        <w:tc>
          <w:tcPr>
            <w:tcW w:w="1713" w:type="dxa"/>
            <w:gridSpan w:val="8"/>
            <w:vAlign w:val="bottom"/>
          </w:tcPr>
          <w:p w14:paraId="741FFB58" w14:textId="444049E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Մագնեզիումի որոշման թեստ-հավաքածու նախատեսված ACCENT MC240 ավտոմատ բիոքիմիական վերլուծիչի համար։ Ֆորմատ՝ 130 թեստ։ Փաթեթավորում՝ ACCENT MC240 </w:t>
            </w:r>
            <w:r w:rsidRPr="004E3229">
              <w:rPr>
                <w:rFonts w:ascii="GHEA Grapalat" w:hAnsi="GHEA Grapalat" w:cs="Calibri"/>
                <w:sz w:val="16"/>
                <w:szCs w:val="16"/>
                <w:lang w:val="hy-AM"/>
              </w:rPr>
              <w:lastRenderedPageBreak/>
              <w:t xml:space="preserve">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09FA5D14" w14:textId="46125EE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Մագնեզիումի որոշման թեստ-հավաքածու նախատեսված ACCENT MC240 ավտոմատ բիոքիմիական վերլուծիչի համար։ Ֆորմատ՝ 130 թեստ։ Փաթեթավորում՝ ACCENT MC240 </w:t>
            </w:r>
            <w:r w:rsidRPr="004E3229">
              <w:rPr>
                <w:rFonts w:ascii="GHEA Grapalat" w:hAnsi="GHEA Grapalat" w:cs="Calibri"/>
                <w:sz w:val="16"/>
                <w:szCs w:val="16"/>
                <w:lang w:val="hy-AM"/>
              </w:rPr>
              <w:lastRenderedPageBreak/>
              <w:t xml:space="preserve">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4E3229" w14:paraId="2099493B" w14:textId="77777777" w:rsidTr="00D82D74">
        <w:trPr>
          <w:trHeight w:val="40"/>
        </w:trPr>
        <w:tc>
          <w:tcPr>
            <w:tcW w:w="787" w:type="dxa"/>
            <w:vAlign w:val="center"/>
          </w:tcPr>
          <w:p w14:paraId="51D00D5A" w14:textId="53241C3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25</w:t>
            </w:r>
          </w:p>
        </w:tc>
        <w:tc>
          <w:tcPr>
            <w:tcW w:w="1440" w:type="dxa"/>
            <w:gridSpan w:val="3"/>
            <w:shd w:val="clear" w:color="000000" w:fill="FFFFFF"/>
            <w:vAlign w:val="center"/>
          </w:tcPr>
          <w:p w14:paraId="359D1BAC" w14:textId="09267D3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ՑՌՊ ուլտրայի որոշման թեստ-հավաքածու</w:t>
            </w:r>
          </w:p>
        </w:tc>
        <w:tc>
          <w:tcPr>
            <w:tcW w:w="895" w:type="dxa"/>
            <w:shd w:val="clear" w:color="000000" w:fill="FFFFFF"/>
            <w:vAlign w:val="center"/>
          </w:tcPr>
          <w:p w14:paraId="673B777D" w14:textId="1EDB895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6F63E6BA" w14:textId="13BC907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1 170,00</w:t>
            </w:r>
          </w:p>
        </w:tc>
        <w:tc>
          <w:tcPr>
            <w:tcW w:w="1042" w:type="dxa"/>
            <w:gridSpan w:val="4"/>
            <w:shd w:val="clear" w:color="000000" w:fill="FFFFFF"/>
            <w:vAlign w:val="center"/>
          </w:tcPr>
          <w:p w14:paraId="6697521F" w14:textId="59239B9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1 170,00</w:t>
            </w:r>
          </w:p>
        </w:tc>
        <w:tc>
          <w:tcPr>
            <w:tcW w:w="1134" w:type="dxa"/>
            <w:gridSpan w:val="2"/>
            <w:vAlign w:val="center"/>
          </w:tcPr>
          <w:p w14:paraId="56366679" w14:textId="7F59CB3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612.658</w:t>
            </w:r>
          </w:p>
        </w:tc>
        <w:tc>
          <w:tcPr>
            <w:tcW w:w="1303" w:type="dxa"/>
            <w:gridSpan w:val="5"/>
            <w:vAlign w:val="center"/>
          </w:tcPr>
          <w:p w14:paraId="0006096D" w14:textId="22BA181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612.658</w:t>
            </w:r>
          </w:p>
        </w:tc>
        <w:tc>
          <w:tcPr>
            <w:tcW w:w="1713" w:type="dxa"/>
            <w:gridSpan w:val="8"/>
            <w:vAlign w:val="bottom"/>
          </w:tcPr>
          <w:p w14:paraId="02A4496F" w14:textId="71611B9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ՑՌՊ ուլտրայի որոշման թեստ-հավաքածու նախատեսված ACCENT MC240 ավտոմատ բիոքիմիական վերլուծիչի համար։ Ֆորմատ՝ 130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73A1C897" w14:textId="49CFEBC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ՑՌՊ ուլտրայի որոշման թեստ-հավաքածու նախատեսված ACCENT MC240 ավտոմատ բիոքիմիական վերլուծիչի համար։ Ֆորմատ՝ 130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4E3229" w14:paraId="4CB7AD16" w14:textId="77777777" w:rsidTr="00D82D74">
        <w:trPr>
          <w:trHeight w:val="40"/>
        </w:trPr>
        <w:tc>
          <w:tcPr>
            <w:tcW w:w="787" w:type="dxa"/>
            <w:vAlign w:val="center"/>
          </w:tcPr>
          <w:p w14:paraId="339B0DF6" w14:textId="6DAA885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26</w:t>
            </w:r>
          </w:p>
        </w:tc>
        <w:tc>
          <w:tcPr>
            <w:tcW w:w="1440" w:type="dxa"/>
            <w:gridSpan w:val="3"/>
            <w:shd w:val="clear" w:color="000000" w:fill="FFFFFF"/>
            <w:vAlign w:val="center"/>
          </w:tcPr>
          <w:p w14:paraId="5E7372AD" w14:textId="113C885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Ռևմատոիդ գործոնի (RF) որոշման թեստ-հավաքածու</w:t>
            </w:r>
          </w:p>
        </w:tc>
        <w:tc>
          <w:tcPr>
            <w:tcW w:w="895" w:type="dxa"/>
            <w:shd w:val="clear" w:color="000000" w:fill="FFFFFF"/>
            <w:vAlign w:val="center"/>
          </w:tcPr>
          <w:p w14:paraId="0E034EA9" w14:textId="6731A75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2FED6DE1" w14:textId="43FE2F8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420,00</w:t>
            </w:r>
          </w:p>
        </w:tc>
        <w:tc>
          <w:tcPr>
            <w:tcW w:w="1042" w:type="dxa"/>
            <w:gridSpan w:val="4"/>
            <w:shd w:val="clear" w:color="000000" w:fill="FFFFFF"/>
            <w:vAlign w:val="center"/>
          </w:tcPr>
          <w:p w14:paraId="429D2B54" w14:textId="4D86C25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420,00</w:t>
            </w:r>
          </w:p>
        </w:tc>
        <w:tc>
          <w:tcPr>
            <w:tcW w:w="1134" w:type="dxa"/>
            <w:gridSpan w:val="2"/>
            <w:vAlign w:val="center"/>
          </w:tcPr>
          <w:p w14:paraId="22940025" w14:textId="32D7355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219.928</w:t>
            </w:r>
          </w:p>
        </w:tc>
        <w:tc>
          <w:tcPr>
            <w:tcW w:w="1303" w:type="dxa"/>
            <w:gridSpan w:val="5"/>
            <w:vAlign w:val="center"/>
          </w:tcPr>
          <w:p w14:paraId="22D661FC" w14:textId="7CD4B7C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219.928</w:t>
            </w:r>
          </w:p>
        </w:tc>
        <w:tc>
          <w:tcPr>
            <w:tcW w:w="1713" w:type="dxa"/>
            <w:gridSpan w:val="8"/>
            <w:vAlign w:val="bottom"/>
          </w:tcPr>
          <w:p w14:paraId="1579D285" w14:textId="356C011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Ռևմատոիդ գործոնի (RF) որոշման թեստ-հավաքածու </w:t>
            </w:r>
            <w:r w:rsidRPr="004E3229">
              <w:rPr>
                <w:rFonts w:ascii="GHEA Grapalat" w:hAnsi="GHEA Grapalat" w:cs="Calibri"/>
                <w:sz w:val="16"/>
                <w:szCs w:val="16"/>
                <w:lang w:val="hy-AM"/>
              </w:rPr>
              <w:lastRenderedPageBreak/>
              <w:t>նախատեսված ACCENT MC240</w:t>
            </w:r>
            <w:r w:rsidRPr="004E3229">
              <w:rPr>
                <w:rFonts w:ascii="GHEA Grapalat" w:hAnsi="GHEA Grapalat" w:cs="Calibri"/>
                <w:sz w:val="16"/>
                <w:szCs w:val="16"/>
                <w:lang w:val="hy-AM"/>
              </w:rPr>
              <w:br/>
              <w:t xml:space="preserve">ավտոմատ բիոքիմիական վերլուծիչի համար։ Ֆորմատ՝ 140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7D8E0736" w14:textId="4894468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Ռևմատոիդ գործոնի (RF) որոշման թեստ-հավաքածու </w:t>
            </w:r>
            <w:r w:rsidRPr="004E3229">
              <w:rPr>
                <w:rFonts w:ascii="GHEA Grapalat" w:hAnsi="GHEA Grapalat" w:cs="Calibri"/>
                <w:sz w:val="16"/>
                <w:szCs w:val="16"/>
                <w:lang w:val="hy-AM"/>
              </w:rPr>
              <w:lastRenderedPageBreak/>
              <w:t>նախատեսված ACCENT MC240</w:t>
            </w:r>
            <w:r w:rsidRPr="004E3229">
              <w:rPr>
                <w:rFonts w:ascii="GHEA Grapalat" w:hAnsi="GHEA Grapalat" w:cs="Calibri"/>
                <w:sz w:val="16"/>
                <w:szCs w:val="16"/>
                <w:lang w:val="hy-AM"/>
              </w:rPr>
              <w:br/>
              <w:t xml:space="preserve">ավտոմատ բիոքիմիական վերլուծիչի համար։ Ֆորմատ՝ 140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4E3229" w14:paraId="6F45AB37" w14:textId="77777777" w:rsidTr="00D82D74">
        <w:trPr>
          <w:trHeight w:val="40"/>
        </w:trPr>
        <w:tc>
          <w:tcPr>
            <w:tcW w:w="787" w:type="dxa"/>
            <w:vAlign w:val="center"/>
          </w:tcPr>
          <w:p w14:paraId="3D77F23E" w14:textId="718CA58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27</w:t>
            </w:r>
          </w:p>
        </w:tc>
        <w:tc>
          <w:tcPr>
            <w:tcW w:w="1440" w:type="dxa"/>
            <w:gridSpan w:val="3"/>
            <w:shd w:val="clear" w:color="000000" w:fill="FFFFFF"/>
            <w:vAlign w:val="center"/>
          </w:tcPr>
          <w:p w14:paraId="3D9518C7" w14:textId="51EE0C5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Հակաստրեպտոլիզին Օ-ի (ASO) որոշման թեստ-հավաքածու </w:t>
            </w:r>
          </w:p>
        </w:tc>
        <w:tc>
          <w:tcPr>
            <w:tcW w:w="895" w:type="dxa"/>
            <w:shd w:val="clear" w:color="000000" w:fill="FFFFFF"/>
            <w:vAlign w:val="center"/>
          </w:tcPr>
          <w:p w14:paraId="1BE4657C" w14:textId="76EDF71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2415FBB3" w14:textId="0971CD7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260,00</w:t>
            </w:r>
          </w:p>
        </w:tc>
        <w:tc>
          <w:tcPr>
            <w:tcW w:w="1042" w:type="dxa"/>
            <w:gridSpan w:val="4"/>
            <w:shd w:val="clear" w:color="000000" w:fill="FFFFFF"/>
            <w:vAlign w:val="center"/>
          </w:tcPr>
          <w:p w14:paraId="7A65B799" w14:textId="42DDFC1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260,00</w:t>
            </w:r>
          </w:p>
        </w:tc>
        <w:tc>
          <w:tcPr>
            <w:tcW w:w="1134" w:type="dxa"/>
            <w:gridSpan w:val="2"/>
            <w:vAlign w:val="center"/>
          </w:tcPr>
          <w:p w14:paraId="2B4163EA" w14:textId="0525EB0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112.554</w:t>
            </w:r>
          </w:p>
        </w:tc>
        <w:tc>
          <w:tcPr>
            <w:tcW w:w="1303" w:type="dxa"/>
            <w:gridSpan w:val="5"/>
            <w:vAlign w:val="center"/>
          </w:tcPr>
          <w:p w14:paraId="06A2E140" w14:textId="4C37C09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112.554</w:t>
            </w:r>
          </w:p>
        </w:tc>
        <w:tc>
          <w:tcPr>
            <w:tcW w:w="1713" w:type="dxa"/>
            <w:gridSpan w:val="8"/>
            <w:vAlign w:val="bottom"/>
          </w:tcPr>
          <w:p w14:paraId="31A8148A" w14:textId="0B72A0A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Հակաստրեպտոլիզին Օ-ի (ASO) որոշման թեստ-հավաքածու նախատեսված ACCENT MC240 ավտոմատ բիոքիմիական վերլուծիչի համար։ Ֆորմատ՝ 130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w:t>
            </w:r>
            <w:r w:rsidRPr="004E3229">
              <w:rPr>
                <w:rFonts w:ascii="GHEA Grapalat" w:hAnsi="GHEA Grapalat" w:cs="Calibri"/>
                <w:sz w:val="16"/>
                <w:szCs w:val="16"/>
                <w:lang w:val="hy-AM"/>
              </w:rPr>
              <w:lastRenderedPageBreak/>
              <w:t xml:space="preserve">պայմաններ՝ 2-8՛C։ </w:t>
            </w:r>
            <w:r w:rsidRPr="004E3229">
              <w:rPr>
                <w:rFonts w:ascii="GHEA Grapalat" w:hAnsi="GHEA Grapalat" w:cs="Calibri"/>
                <w:sz w:val="16"/>
                <w:szCs w:val="16"/>
              </w:rPr>
              <w:t>ISO 9001 և ISO 13485 սերտիֆիկատների առկայություն։ For IVD use only</w:t>
            </w:r>
          </w:p>
        </w:tc>
        <w:tc>
          <w:tcPr>
            <w:tcW w:w="1707" w:type="dxa"/>
            <w:gridSpan w:val="2"/>
            <w:vAlign w:val="bottom"/>
          </w:tcPr>
          <w:p w14:paraId="1828C621" w14:textId="7B623C5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Հակաստրեպտոլիզին Օ-ի (ASO) որոշման թեստ-հավաքածու նախատեսված ACCENT MC240 ավտոմատ բիոքիմիական վերլուծիչի համար։ Ֆորմատ՝ 130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w:t>
            </w:r>
            <w:r w:rsidRPr="004E3229">
              <w:rPr>
                <w:rFonts w:ascii="GHEA Grapalat" w:hAnsi="GHEA Grapalat" w:cs="Calibri"/>
                <w:sz w:val="16"/>
                <w:szCs w:val="16"/>
                <w:lang w:val="hy-AM"/>
              </w:rPr>
              <w:lastRenderedPageBreak/>
              <w:t xml:space="preserve">պայմաններ՝ 2-8՛C։ </w:t>
            </w:r>
            <w:r w:rsidRPr="004E3229">
              <w:rPr>
                <w:rFonts w:ascii="GHEA Grapalat" w:hAnsi="GHEA Grapalat" w:cs="Calibri"/>
                <w:sz w:val="16"/>
                <w:szCs w:val="16"/>
              </w:rPr>
              <w:t>ISO 9001 և ISO 13485 սերտիֆիկատների առկայություն։ For IVD use only</w:t>
            </w:r>
          </w:p>
        </w:tc>
      </w:tr>
      <w:tr w:rsidR="00BC1BEC" w:rsidRPr="001C52E5" w14:paraId="512EE74F" w14:textId="77777777" w:rsidTr="00D82D74">
        <w:trPr>
          <w:trHeight w:val="40"/>
        </w:trPr>
        <w:tc>
          <w:tcPr>
            <w:tcW w:w="787" w:type="dxa"/>
            <w:vAlign w:val="center"/>
          </w:tcPr>
          <w:p w14:paraId="5EC644E8" w14:textId="256373E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28</w:t>
            </w:r>
          </w:p>
        </w:tc>
        <w:tc>
          <w:tcPr>
            <w:tcW w:w="1440" w:type="dxa"/>
            <w:gridSpan w:val="3"/>
            <w:shd w:val="clear" w:color="000000" w:fill="FFFFFF"/>
            <w:vAlign w:val="center"/>
          </w:tcPr>
          <w:p w14:paraId="774E4FB8" w14:textId="629ECA6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Մուլտիկալիբրատոր կարգ 1 </w:t>
            </w:r>
          </w:p>
        </w:tc>
        <w:tc>
          <w:tcPr>
            <w:tcW w:w="895" w:type="dxa"/>
            <w:shd w:val="clear" w:color="000000" w:fill="FFFFFF"/>
            <w:vAlign w:val="center"/>
          </w:tcPr>
          <w:p w14:paraId="12554513" w14:textId="222E286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հատ</w:t>
            </w:r>
          </w:p>
        </w:tc>
        <w:tc>
          <w:tcPr>
            <w:tcW w:w="1026" w:type="dxa"/>
            <w:gridSpan w:val="4"/>
            <w:shd w:val="clear" w:color="000000" w:fill="FFFFFF"/>
            <w:vAlign w:val="center"/>
          </w:tcPr>
          <w:p w14:paraId="6C47ADDC" w14:textId="6DE356D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w:t>
            </w:r>
          </w:p>
        </w:tc>
        <w:tc>
          <w:tcPr>
            <w:tcW w:w="1042" w:type="dxa"/>
            <w:gridSpan w:val="4"/>
            <w:shd w:val="clear" w:color="000000" w:fill="FFFFFF"/>
            <w:vAlign w:val="center"/>
          </w:tcPr>
          <w:p w14:paraId="14E5C776" w14:textId="36A0D1F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w:t>
            </w:r>
          </w:p>
        </w:tc>
        <w:tc>
          <w:tcPr>
            <w:tcW w:w="1134" w:type="dxa"/>
            <w:gridSpan w:val="2"/>
            <w:vAlign w:val="center"/>
          </w:tcPr>
          <w:p w14:paraId="4E21BB21" w14:textId="1AB71E2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59.400</w:t>
            </w:r>
          </w:p>
        </w:tc>
        <w:tc>
          <w:tcPr>
            <w:tcW w:w="1303" w:type="dxa"/>
            <w:gridSpan w:val="5"/>
            <w:vAlign w:val="center"/>
          </w:tcPr>
          <w:p w14:paraId="7F14C2D7" w14:textId="23AE638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59.400</w:t>
            </w:r>
          </w:p>
        </w:tc>
        <w:tc>
          <w:tcPr>
            <w:tcW w:w="1713" w:type="dxa"/>
            <w:gridSpan w:val="8"/>
            <w:vAlign w:val="bottom"/>
          </w:tcPr>
          <w:p w14:paraId="5A83BAD9" w14:textId="478A039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Մուլտիկալիբրատոր կարգ 1 նախատեսված ACCENT MC240 ավտոմատ բիոքիմիական վերլուծիչի աշխատանքի ստուգման համար։ Ֆորմատ՝ 5մլ։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For IVD use only</w:t>
            </w:r>
          </w:p>
        </w:tc>
        <w:tc>
          <w:tcPr>
            <w:tcW w:w="1707" w:type="dxa"/>
            <w:gridSpan w:val="2"/>
            <w:vAlign w:val="bottom"/>
          </w:tcPr>
          <w:p w14:paraId="0AA403B5" w14:textId="02B3037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Մուլտիկալիբրատոր կարգ 1 նախատեսված ACCENT MC240 ավտոմատ բիոքիմիական վերլուծիչի աշխատանքի ստուգման համար։ Ֆորմատ՝ 5մլ։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For IVD use only</w:t>
            </w:r>
          </w:p>
        </w:tc>
      </w:tr>
      <w:tr w:rsidR="00BC1BEC" w:rsidRPr="001C52E5" w14:paraId="786CCEDE" w14:textId="77777777" w:rsidTr="00D82D74">
        <w:trPr>
          <w:trHeight w:val="40"/>
        </w:trPr>
        <w:tc>
          <w:tcPr>
            <w:tcW w:w="787" w:type="dxa"/>
            <w:vAlign w:val="center"/>
          </w:tcPr>
          <w:p w14:paraId="0F6C9027" w14:textId="50D58A9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29</w:t>
            </w:r>
          </w:p>
        </w:tc>
        <w:tc>
          <w:tcPr>
            <w:tcW w:w="1440" w:type="dxa"/>
            <w:gridSpan w:val="3"/>
            <w:shd w:val="clear" w:color="000000" w:fill="FFFFFF"/>
            <w:vAlign w:val="center"/>
          </w:tcPr>
          <w:p w14:paraId="52E2E276" w14:textId="2849D55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Մուլտիկալիբրատոր կարգ 2 </w:t>
            </w:r>
          </w:p>
        </w:tc>
        <w:tc>
          <w:tcPr>
            <w:tcW w:w="895" w:type="dxa"/>
            <w:shd w:val="clear" w:color="000000" w:fill="FFFFFF"/>
            <w:vAlign w:val="center"/>
          </w:tcPr>
          <w:p w14:paraId="6516AED8" w14:textId="5FD167B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հատ</w:t>
            </w:r>
          </w:p>
        </w:tc>
        <w:tc>
          <w:tcPr>
            <w:tcW w:w="1026" w:type="dxa"/>
            <w:gridSpan w:val="4"/>
            <w:shd w:val="clear" w:color="000000" w:fill="FFFFFF"/>
            <w:vAlign w:val="center"/>
          </w:tcPr>
          <w:p w14:paraId="323E767A" w14:textId="4588754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w:t>
            </w:r>
          </w:p>
        </w:tc>
        <w:tc>
          <w:tcPr>
            <w:tcW w:w="1042" w:type="dxa"/>
            <w:gridSpan w:val="4"/>
            <w:shd w:val="clear" w:color="000000" w:fill="FFFFFF"/>
            <w:vAlign w:val="center"/>
          </w:tcPr>
          <w:p w14:paraId="2153F047" w14:textId="637BEC0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w:t>
            </w:r>
          </w:p>
        </w:tc>
        <w:tc>
          <w:tcPr>
            <w:tcW w:w="1134" w:type="dxa"/>
            <w:gridSpan w:val="2"/>
            <w:vAlign w:val="center"/>
          </w:tcPr>
          <w:p w14:paraId="2C3591FC" w14:textId="7E0C7C2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59.400</w:t>
            </w:r>
          </w:p>
        </w:tc>
        <w:tc>
          <w:tcPr>
            <w:tcW w:w="1303" w:type="dxa"/>
            <w:gridSpan w:val="5"/>
            <w:vAlign w:val="center"/>
          </w:tcPr>
          <w:p w14:paraId="1E2E413F" w14:textId="1D53B38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59.400</w:t>
            </w:r>
          </w:p>
        </w:tc>
        <w:tc>
          <w:tcPr>
            <w:tcW w:w="1713" w:type="dxa"/>
            <w:gridSpan w:val="8"/>
            <w:vAlign w:val="bottom"/>
          </w:tcPr>
          <w:p w14:paraId="6F89D969" w14:textId="14B8279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Մուլտիկալիբրատոր կարգ 2 նախատեսված ACCENT MC240 ավտոմատ բիոքիմիական վերլուծիչի աշխատանքի ստուգման համար։ Ֆորմատ՝ 5մլ։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w:t>
            </w:r>
            <w:r w:rsidRPr="004E3229">
              <w:rPr>
                <w:rFonts w:ascii="GHEA Grapalat" w:hAnsi="GHEA Grapalat" w:cs="Calibri"/>
                <w:sz w:val="16"/>
                <w:szCs w:val="16"/>
                <w:lang w:val="hy-AM"/>
              </w:rPr>
              <w:lastRenderedPageBreak/>
              <w:t>13485 սերտիֆիկատների առկայություն։ For IVD use only</w:t>
            </w:r>
          </w:p>
        </w:tc>
        <w:tc>
          <w:tcPr>
            <w:tcW w:w="1707" w:type="dxa"/>
            <w:gridSpan w:val="2"/>
            <w:vAlign w:val="bottom"/>
          </w:tcPr>
          <w:p w14:paraId="166694F2" w14:textId="2898EF4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Մուլտիկալիբրատոր կարգ 2 նախատեսված ACCENT MC240 ավտոմատ բիոքիմիական վերլուծիչի աշխատանքի ստուգման համար։ Ֆորմատ՝ 5մլ։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w:t>
            </w:r>
            <w:r w:rsidRPr="004E3229">
              <w:rPr>
                <w:rFonts w:ascii="GHEA Grapalat" w:hAnsi="GHEA Grapalat" w:cs="Calibri"/>
                <w:sz w:val="16"/>
                <w:szCs w:val="16"/>
                <w:lang w:val="hy-AM"/>
              </w:rPr>
              <w:lastRenderedPageBreak/>
              <w:t>13485 սերտիֆիկատների առկայություն։ For IVD use only</w:t>
            </w:r>
          </w:p>
        </w:tc>
      </w:tr>
      <w:tr w:rsidR="00BC1BEC" w:rsidRPr="001C52E5" w14:paraId="41D7DBD5" w14:textId="77777777" w:rsidTr="00D82D74">
        <w:trPr>
          <w:trHeight w:val="40"/>
        </w:trPr>
        <w:tc>
          <w:tcPr>
            <w:tcW w:w="787" w:type="dxa"/>
            <w:vAlign w:val="center"/>
          </w:tcPr>
          <w:p w14:paraId="01491B61" w14:textId="50218B3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30</w:t>
            </w:r>
          </w:p>
        </w:tc>
        <w:tc>
          <w:tcPr>
            <w:tcW w:w="1440" w:type="dxa"/>
            <w:gridSpan w:val="3"/>
            <w:shd w:val="clear" w:color="000000" w:fill="FFFFFF"/>
            <w:vAlign w:val="center"/>
          </w:tcPr>
          <w:p w14:paraId="6CAC0E1C" w14:textId="46D5C86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Կալիբրատոր ՀԴԼ/ԼԴԼ-ի </w:t>
            </w:r>
          </w:p>
        </w:tc>
        <w:tc>
          <w:tcPr>
            <w:tcW w:w="895" w:type="dxa"/>
            <w:shd w:val="clear" w:color="000000" w:fill="FFFFFF"/>
            <w:vAlign w:val="center"/>
          </w:tcPr>
          <w:p w14:paraId="1FA63904" w14:textId="7F849EF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տուփ</w:t>
            </w:r>
          </w:p>
        </w:tc>
        <w:tc>
          <w:tcPr>
            <w:tcW w:w="1026" w:type="dxa"/>
            <w:gridSpan w:val="4"/>
            <w:shd w:val="clear" w:color="000000" w:fill="FFFFFF"/>
            <w:vAlign w:val="center"/>
          </w:tcPr>
          <w:p w14:paraId="46E62299" w14:textId="1F086E4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w:t>
            </w:r>
          </w:p>
        </w:tc>
        <w:tc>
          <w:tcPr>
            <w:tcW w:w="1042" w:type="dxa"/>
            <w:gridSpan w:val="4"/>
            <w:shd w:val="clear" w:color="000000" w:fill="FFFFFF"/>
            <w:vAlign w:val="center"/>
          </w:tcPr>
          <w:p w14:paraId="05CA20C0" w14:textId="2531B33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w:t>
            </w:r>
          </w:p>
        </w:tc>
        <w:tc>
          <w:tcPr>
            <w:tcW w:w="1134" w:type="dxa"/>
            <w:gridSpan w:val="2"/>
            <w:vAlign w:val="center"/>
          </w:tcPr>
          <w:p w14:paraId="36571F12" w14:textId="4003068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52.000</w:t>
            </w:r>
          </w:p>
        </w:tc>
        <w:tc>
          <w:tcPr>
            <w:tcW w:w="1303" w:type="dxa"/>
            <w:gridSpan w:val="5"/>
            <w:vAlign w:val="center"/>
          </w:tcPr>
          <w:p w14:paraId="474FCDA8" w14:textId="4705175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52.000</w:t>
            </w:r>
          </w:p>
        </w:tc>
        <w:tc>
          <w:tcPr>
            <w:tcW w:w="1713" w:type="dxa"/>
            <w:gridSpan w:val="8"/>
            <w:vAlign w:val="bottom"/>
          </w:tcPr>
          <w:p w14:paraId="5B9170E2" w14:textId="77D3E27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Կալիբրատոր ՀԴԼ/ԼԴԼ-ի նախատեսված ACCENT MC240 ավտոմատ բիոքիմիական վերլուծիչի աշխատանքի ստուգման համար։ Ֆորմատ՝ 1մլ։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For IVD use only</w:t>
            </w:r>
          </w:p>
        </w:tc>
        <w:tc>
          <w:tcPr>
            <w:tcW w:w="1707" w:type="dxa"/>
            <w:gridSpan w:val="2"/>
            <w:vAlign w:val="bottom"/>
          </w:tcPr>
          <w:p w14:paraId="75A4798C" w14:textId="0E206B1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Կալիբրատոր ՀԴԼ/ԼԴԼ-ի նախատեսված ACCENT MC240 ավտոմատ բիոքիմիական վերլուծիչի աշխատանքի ստուգման համար։ Ֆորմատ՝ 1մլ։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For IVD use only</w:t>
            </w:r>
          </w:p>
        </w:tc>
      </w:tr>
      <w:tr w:rsidR="00BC1BEC" w:rsidRPr="004E3229" w14:paraId="0A8E481C" w14:textId="77777777" w:rsidTr="00D82D74">
        <w:trPr>
          <w:trHeight w:val="40"/>
        </w:trPr>
        <w:tc>
          <w:tcPr>
            <w:tcW w:w="787" w:type="dxa"/>
            <w:vAlign w:val="center"/>
          </w:tcPr>
          <w:p w14:paraId="11194A7B" w14:textId="35309B6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31</w:t>
            </w:r>
          </w:p>
        </w:tc>
        <w:tc>
          <w:tcPr>
            <w:tcW w:w="1440" w:type="dxa"/>
            <w:gridSpan w:val="3"/>
            <w:shd w:val="clear" w:color="000000" w:fill="FFFFFF"/>
            <w:vAlign w:val="center"/>
          </w:tcPr>
          <w:p w14:paraId="124B0AD5" w14:textId="400D1E0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Կալիբրատոր գլիկոլիզացված հեմոգլոբինի (HbA1C) </w:t>
            </w:r>
          </w:p>
        </w:tc>
        <w:tc>
          <w:tcPr>
            <w:tcW w:w="895" w:type="dxa"/>
            <w:shd w:val="clear" w:color="000000" w:fill="FFFFFF"/>
            <w:vAlign w:val="center"/>
          </w:tcPr>
          <w:p w14:paraId="63EB3F0E" w14:textId="1DD3282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տուփ</w:t>
            </w:r>
          </w:p>
        </w:tc>
        <w:tc>
          <w:tcPr>
            <w:tcW w:w="1026" w:type="dxa"/>
            <w:gridSpan w:val="4"/>
            <w:shd w:val="clear" w:color="000000" w:fill="FFFFFF"/>
            <w:vAlign w:val="center"/>
          </w:tcPr>
          <w:p w14:paraId="52DEE655" w14:textId="217B5DD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042" w:type="dxa"/>
            <w:gridSpan w:val="4"/>
            <w:shd w:val="clear" w:color="000000" w:fill="FFFFFF"/>
            <w:vAlign w:val="center"/>
          </w:tcPr>
          <w:p w14:paraId="4C373A72" w14:textId="059FEDA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134" w:type="dxa"/>
            <w:gridSpan w:val="2"/>
            <w:vAlign w:val="center"/>
          </w:tcPr>
          <w:p w14:paraId="7DCA1302" w14:textId="4F1D811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252.000</w:t>
            </w:r>
          </w:p>
        </w:tc>
        <w:tc>
          <w:tcPr>
            <w:tcW w:w="1303" w:type="dxa"/>
            <w:gridSpan w:val="5"/>
            <w:vAlign w:val="center"/>
          </w:tcPr>
          <w:p w14:paraId="4C482DA2" w14:textId="41A80D8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252.000</w:t>
            </w:r>
          </w:p>
        </w:tc>
        <w:tc>
          <w:tcPr>
            <w:tcW w:w="1713" w:type="dxa"/>
            <w:gridSpan w:val="8"/>
            <w:vAlign w:val="bottom"/>
          </w:tcPr>
          <w:p w14:paraId="080B8E13" w14:textId="16A3A67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Կալիբրատոր HbA1C-ի նախատեսված բիոքիմիական չափանիշների ACCENT MC240 ավտոմատ բիոքիմիական վերլուծիչի աշխատանքի ստուգման համար։ Ֆորմատ՝ 4x0.5մլ։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w:t>
            </w:r>
            <w:r w:rsidRPr="004E3229">
              <w:rPr>
                <w:rFonts w:ascii="GHEA Grapalat" w:hAnsi="GHEA Grapalat" w:cs="Calibri"/>
                <w:sz w:val="16"/>
                <w:szCs w:val="16"/>
                <w:lang w:val="hy-AM"/>
              </w:rPr>
              <w:lastRenderedPageBreak/>
              <w:t>13485 սերտիֆիկատների առկայություն։ For IVD use only</w:t>
            </w:r>
          </w:p>
        </w:tc>
        <w:tc>
          <w:tcPr>
            <w:tcW w:w="1707" w:type="dxa"/>
            <w:gridSpan w:val="2"/>
            <w:vAlign w:val="bottom"/>
          </w:tcPr>
          <w:p w14:paraId="3E5629CC" w14:textId="0CB8F1E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Կալիբրատոր HbA1C-ի նախատեսված բիոքիմիական չափանիշների ACCENT MC240 ավտոմատ բիոքիմիական վերլուծիչի աշխատանքի ստուգման համար։ Ֆորմատ՝ 4x0.5մլ։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w:t>
            </w:r>
            <w:r w:rsidRPr="004E3229">
              <w:rPr>
                <w:rFonts w:ascii="GHEA Grapalat" w:hAnsi="GHEA Grapalat" w:cs="Calibri"/>
                <w:sz w:val="16"/>
                <w:szCs w:val="16"/>
                <w:lang w:val="hy-AM"/>
              </w:rPr>
              <w:lastRenderedPageBreak/>
              <w:t>13485 սերտիֆիկատների առկայություն։ For IVD use only</w:t>
            </w:r>
          </w:p>
        </w:tc>
      </w:tr>
      <w:tr w:rsidR="00BC1BEC" w:rsidRPr="004E3229" w14:paraId="40941D8A" w14:textId="77777777" w:rsidTr="00D82D74">
        <w:trPr>
          <w:trHeight w:val="40"/>
        </w:trPr>
        <w:tc>
          <w:tcPr>
            <w:tcW w:w="787" w:type="dxa"/>
            <w:vAlign w:val="center"/>
          </w:tcPr>
          <w:p w14:paraId="0F711B37" w14:textId="0E91B82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32</w:t>
            </w:r>
          </w:p>
        </w:tc>
        <w:tc>
          <w:tcPr>
            <w:tcW w:w="1440" w:type="dxa"/>
            <w:gridSpan w:val="3"/>
            <w:shd w:val="clear" w:color="000000" w:fill="FFFFFF"/>
            <w:vAlign w:val="center"/>
          </w:tcPr>
          <w:p w14:paraId="012DB393" w14:textId="7D3D0FF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Կալիբրատոր ՑՌՊ ուլտրայի</w:t>
            </w:r>
          </w:p>
        </w:tc>
        <w:tc>
          <w:tcPr>
            <w:tcW w:w="895" w:type="dxa"/>
            <w:shd w:val="clear" w:color="000000" w:fill="FFFFFF"/>
            <w:vAlign w:val="center"/>
          </w:tcPr>
          <w:p w14:paraId="514EB06B" w14:textId="48B7F91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տուփ</w:t>
            </w:r>
          </w:p>
        </w:tc>
        <w:tc>
          <w:tcPr>
            <w:tcW w:w="1026" w:type="dxa"/>
            <w:gridSpan w:val="4"/>
            <w:shd w:val="clear" w:color="000000" w:fill="FFFFFF"/>
            <w:vAlign w:val="center"/>
          </w:tcPr>
          <w:p w14:paraId="52D2E48B" w14:textId="14CB652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042" w:type="dxa"/>
            <w:gridSpan w:val="4"/>
            <w:shd w:val="clear" w:color="000000" w:fill="FFFFFF"/>
            <w:vAlign w:val="center"/>
          </w:tcPr>
          <w:p w14:paraId="7F968E78" w14:textId="4A3E895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134" w:type="dxa"/>
            <w:gridSpan w:val="2"/>
            <w:vAlign w:val="center"/>
          </w:tcPr>
          <w:p w14:paraId="4DE499F6" w14:textId="39EF383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248.800</w:t>
            </w:r>
          </w:p>
        </w:tc>
        <w:tc>
          <w:tcPr>
            <w:tcW w:w="1303" w:type="dxa"/>
            <w:gridSpan w:val="5"/>
            <w:vAlign w:val="center"/>
          </w:tcPr>
          <w:p w14:paraId="55F362AF" w14:textId="513DF93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248.800</w:t>
            </w:r>
          </w:p>
        </w:tc>
        <w:tc>
          <w:tcPr>
            <w:tcW w:w="1713" w:type="dxa"/>
            <w:gridSpan w:val="8"/>
            <w:vAlign w:val="bottom"/>
          </w:tcPr>
          <w:p w14:paraId="751DB820" w14:textId="1F35850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Կալիբրատոր ՑՌՊ ուլտրայի նախատեսված բիոքիմիական չափանիշների ACCENT MC240 ավտոմատ բիոքիմիական վերլուծիչի աշխատանքի ստուգման համար։ Ֆորմատ՝ 5x2մլ։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For IVD use only</w:t>
            </w:r>
          </w:p>
        </w:tc>
        <w:tc>
          <w:tcPr>
            <w:tcW w:w="1707" w:type="dxa"/>
            <w:gridSpan w:val="2"/>
            <w:vAlign w:val="bottom"/>
          </w:tcPr>
          <w:p w14:paraId="102D9AB0" w14:textId="2E23F1C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Կալիբրատոր ՑՌՊ ուլտրայի նախատեսված բիոքիմիական չափանիշների ACCENT MC240 ավտոմատ բիոքիմիական վերլուծիչի աշխատանքի ստուգման համար։ Ֆորմատ՝ 5x2մլ։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For IVD use only</w:t>
            </w:r>
          </w:p>
        </w:tc>
      </w:tr>
      <w:tr w:rsidR="00BC1BEC" w:rsidRPr="004E3229" w14:paraId="647411B9" w14:textId="77777777" w:rsidTr="00D82D74">
        <w:trPr>
          <w:trHeight w:val="40"/>
        </w:trPr>
        <w:tc>
          <w:tcPr>
            <w:tcW w:w="787" w:type="dxa"/>
            <w:vAlign w:val="center"/>
          </w:tcPr>
          <w:p w14:paraId="0D3E1B8A" w14:textId="34F497A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33</w:t>
            </w:r>
          </w:p>
        </w:tc>
        <w:tc>
          <w:tcPr>
            <w:tcW w:w="1440" w:type="dxa"/>
            <w:gridSpan w:val="3"/>
            <w:shd w:val="clear" w:color="000000" w:fill="FFFFFF"/>
            <w:vAlign w:val="center"/>
          </w:tcPr>
          <w:p w14:paraId="22B33FE5" w14:textId="19BF387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Կալիբրատոր RF-ի</w:t>
            </w:r>
          </w:p>
        </w:tc>
        <w:tc>
          <w:tcPr>
            <w:tcW w:w="895" w:type="dxa"/>
            <w:shd w:val="clear" w:color="000000" w:fill="FFFFFF"/>
            <w:vAlign w:val="center"/>
          </w:tcPr>
          <w:p w14:paraId="51A707F6" w14:textId="54DCE06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տուփ</w:t>
            </w:r>
          </w:p>
        </w:tc>
        <w:tc>
          <w:tcPr>
            <w:tcW w:w="1026" w:type="dxa"/>
            <w:gridSpan w:val="4"/>
            <w:shd w:val="clear" w:color="000000" w:fill="FFFFFF"/>
            <w:vAlign w:val="center"/>
          </w:tcPr>
          <w:p w14:paraId="0FE9450F" w14:textId="59F492E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w:t>
            </w:r>
          </w:p>
        </w:tc>
        <w:tc>
          <w:tcPr>
            <w:tcW w:w="1042" w:type="dxa"/>
            <w:gridSpan w:val="4"/>
            <w:shd w:val="clear" w:color="000000" w:fill="FFFFFF"/>
            <w:vAlign w:val="center"/>
          </w:tcPr>
          <w:p w14:paraId="030AF804" w14:textId="099869B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w:t>
            </w:r>
          </w:p>
        </w:tc>
        <w:tc>
          <w:tcPr>
            <w:tcW w:w="1134" w:type="dxa"/>
            <w:gridSpan w:val="2"/>
            <w:vAlign w:val="center"/>
          </w:tcPr>
          <w:p w14:paraId="56D96155" w14:textId="294C411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395.000</w:t>
            </w:r>
          </w:p>
        </w:tc>
        <w:tc>
          <w:tcPr>
            <w:tcW w:w="1303" w:type="dxa"/>
            <w:gridSpan w:val="5"/>
            <w:vAlign w:val="center"/>
          </w:tcPr>
          <w:p w14:paraId="6C77D657" w14:textId="771BD26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395.000</w:t>
            </w:r>
          </w:p>
        </w:tc>
        <w:tc>
          <w:tcPr>
            <w:tcW w:w="1713" w:type="dxa"/>
            <w:gridSpan w:val="8"/>
            <w:vAlign w:val="bottom"/>
          </w:tcPr>
          <w:p w14:paraId="4C66BDFE" w14:textId="633D7C6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Կալիբրատոր RF-ի նախատեսված բիոքիմիական չափանիշների ACCENT MC240 ավտոմատ բիոքիմիական վերլուծիչի աշխատանքի ստուգման համար։ Ֆորմատ՝ 4x1մլ։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w:t>
            </w:r>
            <w:r w:rsidRPr="004E3229">
              <w:rPr>
                <w:rFonts w:ascii="GHEA Grapalat" w:hAnsi="GHEA Grapalat" w:cs="Calibri"/>
                <w:sz w:val="16"/>
                <w:szCs w:val="16"/>
                <w:lang w:val="hy-AM"/>
              </w:rPr>
              <w:lastRenderedPageBreak/>
              <w:t>ISO 9001 և ISO 13485 սերտիֆիկատների առկայություն։ For IVD use only</w:t>
            </w:r>
          </w:p>
        </w:tc>
        <w:tc>
          <w:tcPr>
            <w:tcW w:w="1707" w:type="dxa"/>
            <w:gridSpan w:val="2"/>
            <w:vAlign w:val="bottom"/>
          </w:tcPr>
          <w:p w14:paraId="1C9392D1" w14:textId="33FEF2C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Կալիբրատոր RF-ի նախատեսված բիոքիմիական չափանիշների ACCENT MC240 ավտոմատ բիոքիմիական վերլուծիչի աշխատանքի ստուգման համար։ Ֆորմատ՝ 4x1մլ։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w:t>
            </w:r>
            <w:r w:rsidRPr="004E3229">
              <w:rPr>
                <w:rFonts w:ascii="GHEA Grapalat" w:hAnsi="GHEA Grapalat" w:cs="Calibri"/>
                <w:sz w:val="16"/>
                <w:szCs w:val="16"/>
                <w:lang w:val="hy-AM"/>
              </w:rPr>
              <w:lastRenderedPageBreak/>
              <w:t>ISO 9001 և ISO 13485 սերտիֆիկատների առկայություն։ For IVD use only</w:t>
            </w:r>
          </w:p>
        </w:tc>
      </w:tr>
      <w:tr w:rsidR="00BC1BEC" w:rsidRPr="004E3229" w14:paraId="4A294FD8" w14:textId="77777777" w:rsidTr="00D82D74">
        <w:trPr>
          <w:trHeight w:val="40"/>
        </w:trPr>
        <w:tc>
          <w:tcPr>
            <w:tcW w:w="787" w:type="dxa"/>
            <w:vAlign w:val="center"/>
          </w:tcPr>
          <w:p w14:paraId="53D8D014" w14:textId="516125C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34</w:t>
            </w:r>
          </w:p>
        </w:tc>
        <w:tc>
          <w:tcPr>
            <w:tcW w:w="1440" w:type="dxa"/>
            <w:gridSpan w:val="3"/>
            <w:shd w:val="clear" w:color="000000" w:fill="FFFFFF"/>
            <w:vAlign w:val="center"/>
          </w:tcPr>
          <w:p w14:paraId="3FB3825B" w14:textId="50176E3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Կալիբրատոր ASO-ի</w:t>
            </w:r>
          </w:p>
        </w:tc>
        <w:tc>
          <w:tcPr>
            <w:tcW w:w="895" w:type="dxa"/>
            <w:shd w:val="clear" w:color="000000" w:fill="FFFFFF"/>
            <w:vAlign w:val="center"/>
          </w:tcPr>
          <w:p w14:paraId="649CB6E5" w14:textId="38995D2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տուփ</w:t>
            </w:r>
          </w:p>
        </w:tc>
        <w:tc>
          <w:tcPr>
            <w:tcW w:w="1026" w:type="dxa"/>
            <w:gridSpan w:val="4"/>
            <w:shd w:val="clear" w:color="000000" w:fill="FFFFFF"/>
            <w:vAlign w:val="center"/>
          </w:tcPr>
          <w:p w14:paraId="6B216739" w14:textId="16B3E2C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042" w:type="dxa"/>
            <w:gridSpan w:val="4"/>
            <w:shd w:val="clear" w:color="000000" w:fill="FFFFFF"/>
            <w:vAlign w:val="center"/>
          </w:tcPr>
          <w:p w14:paraId="7B81F575" w14:textId="7568AB3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134" w:type="dxa"/>
            <w:gridSpan w:val="2"/>
            <w:vAlign w:val="center"/>
          </w:tcPr>
          <w:p w14:paraId="43B27E2B" w14:textId="6D68EDA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158.000</w:t>
            </w:r>
          </w:p>
        </w:tc>
        <w:tc>
          <w:tcPr>
            <w:tcW w:w="1303" w:type="dxa"/>
            <w:gridSpan w:val="5"/>
            <w:vAlign w:val="center"/>
          </w:tcPr>
          <w:p w14:paraId="319F0A6B" w14:textId="48C0978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158.000</w:t>
            </w:r>
          </w:p>
        </w:tc>
        <w:tc>
          <w:tcPr>
            <w:tcW w:w="1713" w:type="dxa"/>
            <w:gridSpan w:val="8"/>
            <w:vAlign w:val="bottom"/>
          </w:tcPr>
          <w:p w14:paraId="3D5F79B2" w14:textId="48D9E52A"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Կալիբրատոր ASO-ի նախատեսված բիոքիմիական չափանիշների ACCENT MC240 ավտոմատ բիոքիմիական վերլուծիչի աշխատանքի ստուգման համար։ Ֆորմատ՝ 1x5մլ։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For IVD use only</w:t>
            </w:r>
          </w:p>
        </w:tc>
        <w:tc>
          <w:tcPr>
            <w:tcW w:w="1707" w:type="dxa"/>
            <w:gridSpan w:val="2"/>
            <w:vAlign w:val="bottom"/>
          </w:tcPr>
          <w:p w14:paraId="12CC7ECE" w14:textId="56B4787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Կալիբրատոր ASO-ի նախատեսված բիոքիմիական չափանիշների ACCENT MC240 ավտոմատ բիոքիմիական վերլուծիչի աշխատանքի ստուգման համար։ Ֆորմատ՝ 1x5մլ։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For IVD use only</w:t>
            </w:r>
          </w:p>
        </w:tc>
      </w:tr>
      <w:tr w:rsidR="00BC1BEC" w:rsidRPr="004E3229" w14:paraId="584229F4" w14:textId="77777777" w:rsidTr="00D82D74">
        <w:trPr>
          <w:trHeight w:val="40"/>
        </w:trPr>
        <w:tc>
          <w:tcPr>
            <w:tcW w:w="787" w:type="dxa"/>
            <w:vAlign w:val="center"/>
          </w:tcPr>
          <w:p w14:paraId="2DE8F559" w14:textId="57E8CA8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35</w:t>
            </w:r>
          </w:p>
        </w:tc>
        <w:tc>
          <w:tcPr>
            <w:tcW w:w="1440" w:type="dxa"/>
            <w:gridSpan w:val="3"/>
            <w:shd w:val="clear" w:color="000000" w:fill="FFFFFF"/>
            <w:vAlign w:val="center"/>
          </w:tcPr>
          <w:p w14:paraId="5D19360A" w14:textId="49781A9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Ստուգիչ սիճուկ նորմալ </w:t>
            </w:r>
          </w:p>
        </w:tc>
        <w:tc>
          <w:tcPr>
            <w:tcW w:w="895" w:type="dxa"/>
            <w:shd w:val="clear" w:color="000000" w:fill="FFFFFF"/>
            <w:vAlign w:val="center"/>
          </w:tcPr>
          <w:p w14:paraId="2B3B0E40" w14:textId="6E969E0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հատ</w:t>
            </w:r>
          </w:p>
        </w:tc>
        <w:tc>
          <w:tcPr>
            <w:tcW w:w="1026" w:type="dxa"/>
            <w:gridSpan w:val="4"/>
            <w:shd w:val="clear" w:color="000000" w:fill="FFFFFF"/>
            <w:vAlign w:val="center"/>
          </w:tcPr>
          <w:p w14:paraId="139E8751" w14:textId="0E0F139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7,00</w:t>
            </w:r>
          </w:p>
        </w:tc>
        <w:tc>
          <w:tcPr>
            <w:tcW w:w="1042" w:type="dxa"/>
            <w:gridSpan w:val="4"/>
            <w:shd w:val="clear" w:color="000000" w:fill="FFFFFF"/>
            <w:vAlign w:val="center"/>
          </w:tcPr>
          <w:p w14:paraId="43B9EEA4" w14:textId="4ED571D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7,00</w:t>
            </w:r>
          </w:p>
        </w:tc>
        <w:tc>
          <w:tcPr>
            <w:tcW w:w="1134" w:type="dxa"/>
            <w:gridSpan w:val="2"/>
            <w:vAlign w:val="center"/>
          </w:tcPr>
          <w:p w14:paraId="4F04D69B" w14:textId="6D7246F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97.020</w:t>
            </w:r>
          </w:p>
        </w:tc>
        <w:tc>
          <w:tcPr>
            <w:tcW w:w="1303" w:type="dxa"/>
            <w:gridSpan w:val="5"/>
            <w:vAlign w:val="center"/>
          </w:tcPr>
          <w:p w14:paraId="07A9C7A9" w14:textId="324493B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97.020</w:t>
            </w:r>
          </w:p>
        </w:tc>
        <w:tc>
          <w:tcPr>
            <w:tcW w:w="1713" w:type="dxa"/>
            <w:gridSpan w:val="8"/>
            <w:vAlign w:val="bottom"/>
          </w:tcPr>
          <w:p w14:paraId="175D5F96" w14:textId="6A39581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Ստուգիչ սիճուկ նորմալ նախատեսված բիոքիմիական չափանիշների ACCENT MC240 ավտոմատ բիոքիմիական վերլուծիչի աշխատանքի ստուգման համար։ Ֆորմատ՝ 5մլ։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w:t>
            </w:r>
            <w:r w:rsidRPr="004E3229">
              <w:rPr>
                <w:rFonts w:ascii="GHEA Grapalat" w:hAnsi="GHEA Grapalat" w:cs="Calibri"/>
                <w:sz w:val="16"/>
                <w:szCs w:val="16"/>
                <w:lang w:val="hy-AM"/>
              </w:rPr>
              <w:lastRenderedPageBreak/>
              <w:t>պայմաններ՝ 2-8՛C։ ISO 9001 և ISO 13485 սերտիֆիկատների առկայություն։ For IVD use only</w:t>
            </w:r>
          </w:p>
        </w:tc>
        <w:tc>
          <w:tcPr>
            <w:tcW w:w="1707" w:type="dxa"/>
            <w:gridSpan w:val="2"/>
            <w:vAlign w:val="bottom"/>
          </w:tcPr>
          <w:p w14:paraId="7428B204" w14:textId="647E1B3C"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Ստուգիչ սիճուկ նորմալ նախատեսված բիոքիմիական չափանիշների ACCENT MC240 ավտոմատ բիոքիմիական վերլուծիչի աշխատանքի ստուգման համար։ Ֆորմատ՝ 5մլ։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w:t>
            </w:r>
            <w:r w:rsidRPr="004E3229">
              <w:rPr>
                <w:rFonts w:ascii="GHEA Grapalat" w:hAnsi="GHEA Grapalat" w:cs="Calibri"/>
                <w:sz w:val="16"/>
                <w:szCs w:val="16"/>
                <w:lang w:val="hy-AM"/>
              </w:rPr>
              <w:lastRenderedPageBreak/>
              <w:t>պայմաններ՝ 2-8՛C։ ISO 9001 և ISO 13485 սերտիֆիկատների առկայություն։ For IVD use only</w:t>
            </w:r>
          </w:p>
        </w:tc>
      </w:tr>
      <w:tr w:rsidR="00BC1BEC" w:rsidRPr="004E3229" w14:paraId="50BD72DA" w14:textId="77777777" w:rsidTr="00D82D74">
        <w:trPr>
          <w:trHeight w:val="40"/>
        </w:trPr>
        <w:tc>
          <w:tcPr>
            <w:tcW w:w="787" w:type="dxa"/>
            <w:vAlign w:val="center"/>
          </w:tcPr>
          <w:p w14:paraId="7D50620F" w14:textId="47F8EA1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36</w:t>
            </w:r>
          </w:p>
        </w:tc>
        <w:tc>
          <w:tcPr>
            <w:tcW w:w="1440" w:type="dxa"/>
            <w:gridSpan w:val="3"/>
            <w:shd w:val="clear" w:color="000000" w:fill="FFFFFF"/>
            <w:vAlign w:val="center"/>
          </w:tcPr>
          <w:p w14:paraId="0FCED349" w14:textId="77EDC52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Ստուգիչ սիճուկ պաթոլոգիկ </w:t>
            </w:r>
          </w:p>
        </w:tc>
        <w:tc>
          <w:tcPr>
            <w:tcW w:w="895" w:type="dxa"/>
            <w:shd w:val="clear" w:color="000000" w:fill="FFFFFF"/>
            <w:vAlign w:val="center"/>
          </w:tcPr>
          <w:p w14:paraId="0C8C587C" w14:textId="2339EAC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հատ</w:t>
            </w:r>
          </w:p>
        </w:tc>
        <w:tc>
          <w:tcPr>
            <w:tcW w:w="1026" w:type="dxa"/>
            <w:gridSpan w:val="4"/>
            <w:shd w:val="clear" w:color="000000" w:fill="FFFFFF"/>
            <w:vAlign w:val="center"/>
          </w:tcPr>
          <w:p w14:paraId="7F2B5307" w14:textId="736EEC3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7,00</w:t>
            </w:r>
          </w:p>
        </w:tc>
        <w:tc>
          <w:tcPr>
            <w:tcW w:w="1042" w:type="dxa"/>
            <w:gridSpan w:val="4"/>
            <w:shd w:val="clear" w:color="000000" w:fill="FFFFFF"/>
            <w:vAlign w:val="center"/>
          </w:tcPr>
          <w:p w14:paraId="3C1D2669" w14:textId="7EE35F4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7,00</w:t>
            </w:r>
          </w:p>
        </w:tc>
        <w:tc>
          <w:tcPr>
            <w:tcW w:w="1134" w:type="dxa"/>
            <w:gridSpan w:val="2"/>
            <w:vAlign w:val="center"/>
          </w:tcPr>
          <w:p w14:paraId="45574F27" w14:textId="5419FC4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97.020</w:t>
            </w:r>
          </w:p>
        </w:tc>
        <w:tc>
          <w:tcPr>
            <w:tcW w:w="1303" w:type="dxa"/>
            <w:gridSpan w:val="5"/>
            <w:vAlign w:val="center"/>
          </w:tcPr>
          <w:p w14:paraId="4184702C" w14:textId="31F9BF7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97.020</w:t>
            </w:r>
          </w:p>
        </w:tc>
        <w:tc>
          <w:tcPr>
            <w:tcW w:w="1713" w:type="dxa"/>
            <w:gridSpan w:val="8"/>
            <w:vAlign w:val="bottom"/>
          </w:tcPr>
          <w:p w14:paraId="10D01C22" w14:textId="34F66B4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Ստուգիչ սիճուկ պաթոլոգիկ նախատեսված բիոքիմիական չափանիշների ACCENT MC240 ավտոմատ բիոքիմիական վերլուծիչի աշխատանքի ստուգման համար։ Ֆորմատ՝ 5մլ։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For IVD use only</w:t>
            </w:r>
          </w:p>
        </w:tc>
        <w:tc>
          <w:tcPr>
            <w:tcW w:w="1707" w:type="dxa"/>
            <w:gridSpan w:val="2"/>
            <w:vAlign w:val="bottom"/>
          </w:tcPr>
          <w:p w14:paraId="1AD3F728" w14:textId="54E7BAD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Ստուգիչ սիճուկ պաթոլոգիկ նախատեսված բիոքիմիական չափանիշների ACCENT MC240 ավտոմատ բիոքիմիական վերլուծիչի աշխատանքի ստուգման համար։ Ֆորմատ՝ 5մլ։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For IVD use only</w:t>
            </w:r>
          </w:p>
        </w:tc>
      </w:tr>
      <w:tr w:rsidR="00BC1BEC" w:rsidRPr="004E3229" w14:paraId="61A30522" w14:textId="77777777" w:rsidTr="00D82D74">
        <w:trPr>
          <w:trHeight w:val="40"/>
        </w:trPr>
        <w:tc>
          <w:tcPr>
            <w:tcW w:w="787" w:type="dxa"/>
            <w:vAlign w:val="center"/>
          </w:tcPr>
          <w:p w14:paraId="0EEBED50" w14:textId="521F924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37</w:t>
            </w:r>
          </w:p>
        </w:tc>
        <w:tc>
          <w:tcPr>
            <w:tcW w:w="1440" w:type="dxa"/>
            <w:gridSpan w:val="3"/>
            <w:shd w:val="clear" w:color="000000" w:fill="FFFFFF"/>
            <w:vAlign w:val="center"/>
          </w:tcPr>
          <w:p w14:paraId="0BFBE0EB" w14:textId="584737F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Կոնտրոլ գլիկոլիզացված հեմոգլոբինի (HBA1C) </w:t>
            </w:r>
          </w:p>
        </w:tc>
        <w:tc>
          <w:tcPr>
            <w:tcW w:w="895" w:type="dxa"/>
            <w:shd w:val="clear" w:color="000000" w:fill="FFFFFF"/>
            <w:vAlign w:val="center"/>
          </w:tcPr>
          <w:p w14:paraId="58F05C74" w14:textId="7FF0CBF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տուփ</w:t>
            </w:r>
          </w:p>
        </w:tc>
        <w:tc>
          <w:tcPr>
            <w:tcW w:w="1026" w:type="dxa"/>
            <w:gridSpan w:val="4"/>
            <w:shd w:val="clear" w:color="000000" w:fill="FFFFFF"/>
            <w:vAlign w:val="center"/>
          </w:tcPr>
          <w:p w14:paraId="1817BA1D" w14:textId="0168861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042" w:type="dxa"/>
            <w:gridSpan w:val="4"/>
            <w:shd w:val="clear" w:color="000000" w:fill="FFFFFF"/>
            <w:vAlign w:val="center"/>
          </w:tcPr>
          <w:p w14:paraId="614BBA8F" w14:textId="74BDD92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134" w:type="dxa"/>
            <w:gridSpan w:val="2"/>
            <w:vAlign w:val="center"/>
          </w:tcPr>
          <w:p w14:paraId="3140D97D" w14:textId="03EF00D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122.000</w:t>
            </w:r>
          </w:p>
        </w:tc>
        <w:tc>
          <w:tcPr>
            <w:tcW w:w="1303" w:type="dxa"/>
            <w:gridSpan w:val="5"/>
            <w:vAlign w:val="center"/>
          </w:tcPr>
          <w:p w14:paraId="1FE46C93" w14:textId="2AB7F89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122.000</w:t>
            </w:r>
          </w:p>
        </w:tc>
        <w:tc>
          <w:tcPr>
            <w:tcW w:w="1713" w:type="dxa"/>
            <w:gridSpan w:val="8"/>
            <w:vAlign w:val="bottom"/>
          </w:tcPr>
          <w:p w14:paraId="192606EA" w14:textId="6C7DC68C"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Կոնտրոլ գլիկոլիզացված հեմոգլոբինի (HBA1C) նախատեսված բիոքիմիական չափանիշների ACCENT MC240 ավտոմատ բիոքիմիական վերլուծիչի աշխատանքի ստուգման համար։ Ֆորմատ՝ 4x0.5մլ։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w:t>
            </w:r>
            <w:r w:rsidRPr="004E3229">
              <w:rPr>
                <w:rFonts w:ascii="GHEA Grapalat" w:hAnsi="GHEA Grapalat" w:cs="Calibri"/>
                <w:sz w:val="16"/>
                <w:szCs w:val="16"/>
                <w:lang w:val="hy-AM"/>
              </w:rPr>
              <w:lastRenderedPageBreak/>
              <w:t>պիտանելիության ժամկետի 75% առկայություն։ Պահպանման պայմաններ՝ 2-8՛C։ ISO 9001 և ISO 13485 սերտիֆիկատների առկայություն։ For IVD use only</w:t>
            </w:r>
          </w:p>
        </w:tc>
        <w:tc>
          <w:tcPr>
            <w:tcW w:w="1707" w:type="dxa"/>
            <w:gridSpan w:val="2"/>
            <w:vAlign w:val="bottom"/>
          </w:tcPr>
          <w:p w14:paraId="62E40BBC" w14:textId="58F8A9F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Կոնտրոլ գլիկոլիզացված հեմոգլոբինի (HBA1C) նախատեսված բիոքիմիական չափանիշների ACCENT MC240 ավտոմատ բիոքիմիական վերլուծիչի աշխատանքի ստուգման համար։ Ֆորմատ՝ 4x0.5մլ։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w:t>
            </w:r>
            <w:r w:rsidRPr="004E3229">
              <w:rPr>
                <w:rFonts w:ascii="GHEA Grapalat" w:hAnsi="GHEA Grapalat" w:cs="Calibri"/>
                <w:sz w:val="16"/>
                <w:szCs w:val="16"/>
                <w:lang w:val="hy-AM"/>
              </w:rPr>
              <w:lastRenderedPageBreak/>
              <w:t>պիտանելիության ժամկետի 75% առկայություն։ Պահպանման պայմաններ՝ 2-8՛C։ ISO 9001 և ISO 13485 սերտիֆիկատների առկայություն։ For IVD use only</w:t>
            </w:r>
          </w:p>
        </w:tc>
      </w:tr>
      <w:tr w:rsidR="00BC1BEC" w:rsidRPr="004E3229" w14:paraId="072FB979" w14:textId="77777777" w:rsidTr="00D82D74">
        <w:trPr>
          <w:trHeight w:val="40"/>
        </w:trPr>
        <w:tc>
          <w:tcPr>
            <w:tcW w:w="787" w:type="dxa"/>
            <w:vAlign w:val="center"/>
          </w:tcPr>
          <w:p w14:paraId="4608E163" w14:textId="3E992F4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38</w:t>
            </w:r>
          </w:p>
        </w:tc>
        <w:tc>
          <w:tcPr>
            <w:tcW w:w="1440" w:type="dxa"/>
            <w:gridSpan w:val="3"/>
            <w:shd w:val="clear" w:color="000000" w:fill="FFFFFF"/>
            <w:vAlign w:val="center"/>
          </w:tcPr>
          <w:p w14:paraId="5DBB6C5A" w14:textId="49F02BA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Կոնտրոլ CRP/RF/ASO </w:t>
            </w:r>
          </w:p>
        </w:tc>
        <w:tc>
          <w:tcPr>
            <w:tcW w:w="895" w:type="dxa"/>
            <w:shd w:val="clear" w:color="000000" w:fill="FFFFFF"/>
            <w:vAlign w:val="center"/>
          </w:tcPr>
          <w:p w14:paraId="7A38AD48" w14:textId="53CD2C8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տուփ</w:t>
            </w:r>
          </w:p>
        </w:tc>
        <w:tc>
          <w:tcPr>
            <w:tcW w:w="1026" w:type="dxa"/>
            <w:gridSpan w:val="4"/>
            <w:shd w:val="clear" w:color="000000" w:fill="FFFFFF"/>
            <w:vAlign w:val="center"/>
          </w:tcPr>
          <w:p w14:paraId="6B5C9545" w14:textId="21EE171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9,00</w:t>
            </w:r>
          </w:p>
        </w:tc>
        <w:tc>
          <w:tcPr>
            <w:tcW w:w="1042" w:type="dxa"/>
            <w:gridSpan w:val="4"/>
            <w:shd w:val="clear" w:color="000000" w:fill="FFFFFF"/>
            <w:vAlign w:val="center"/>
          </w:tcPr>
          <w:p w14:paraId="59D76A7B" w14:textId="50DE162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9,00</w:t>
            </w:r>
          </w:p>
        </w:tc>
        <w:tc>
          <w:tcPr>
            <w:tcW w:w="1134" w:type="dxa"/>
            <w:gridSpan w:val="2"/>
            <w:vAlign w:val="center"/>
          </w:tcPr>
          <w:p w14:paraId="381CD89C" w14:textId="02FFE69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715.950</w:t>
            </w:r>
          </w:p>
        </w:tc>
        <w:tc>
          <w:tcPr>
            <w:tcW w:w="1303" w:type="dxa"/>
            <w:gridSpan w:val="5"/>
            <w:vAlign w:val="center"/>
          </w:tcPr>
          <w:p w14:paraId="45AEB00A" w14:textId="2A780C2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715.950</w:t>
            </w:r>
          </w:p>
        </w:tc>
        <w:tc>
          <w:tcPr>
            <w:tcW w:w="1713" w:type="dxa"/>
            <w:gridSpan w:val="8"/>
            <w:vAlign w:val="bottom"/>
          </w:tcPr>
          <w:p w14:paraId="59A44187" w14:textId="3036E79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Կոնտրոլ CRP/RF/ASO նախատեսված բիոքիմիական չափանիշների ACCENT MC240 ավտոմատ բիոքիմիական վերլուծիչի աշխատանքի ստուգման համար։ Ֆորմատ՝ 2x3մլ։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For IVD use only</w:t>
            </w:r>
          </w:p>
        </w:tc>
        <w:tc>
          <w:tcPr>
            <w:tcW w:w="1707" w:type="dxa"/>
            <w:gridSpan w:val="2"/>
            <w:vAlign w:val="bottom"/>
          </w:tcPr>
          <w:p w14:paraId="0D72C657" w14:textId="569D685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Կոնտրոլ CRP/RF/ASO նախատեսված բիոքիմիական չափանիշների ACCENT MC240 ավտոմատ բիոքիմիական վերլուծիչի աշխատանքի ստուգման համար։ Ֆորմատ՝ 2x3մլ։ Հավաքածուն պետք է ներառի ACCENT MC240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For IVD use only</w:t>
            </w:r>
          </w:p>
        </w:tc>
      </w:tr>
      <w:tr w:rsidR="00BC1BEC" w:rsidRPr="004E3229" w14:paraId="0FDC76E9" w14:textId="77777777" w:rsidTr="00D82D74">
        <w:trPr>
          <w:trHeight w:val="40"/>
        </w:trPr>
        <w:tc>
          <w:tcPr>
            <w:tcW w:w="787" w:type="dxa"/>
            <w:vAlign w:val="center"/>
          </w:tcPr>
          <w:p w14:paraId="4CEAFD78" w14:textId="2145843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39</w:t>
            </w:r>
          </w:p>
        </w:tc>
        <w:tc>
          <w:tcPr>
            <w:tcW w:w="1440" w:type="dxa"/>
            <w:gridSpan w:val="3"/>
            <w:shd w:val="clear" w:color="000000" w:fill="FFFFFF"/>
            <w:vAlign w:val="center"/>
          </w:tcPr>
          <w:p w14:paraId="6E0ACC5E" w14:textId="6C3640A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Աշխատանքային լուծույթ</w:t>
            </w:r>
          </w:p>
        </w:tc>
        <w:tc>
          <w:tcPr>
            <w:tcW w:w="895" w:type="dxa"/>
            <w:shd w:val="clear" w:color="000000" w:fill="FFFFFF"/>
            <w:vAlign w:val="center"/>
          </w:tcPr>
          <w:p w14:paraId="2F4F21F1" w14:textId="0133000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հատ</w:t>
            </w:r>
          </w:p>
        </w:tc>
        <w:tc>
          <w:tcPr>
            <w:tcW w:w="1026" w:type="dxa"/>
            <w:gridSpan w:val="4"/>
            <w:shd w:val="clear" w:color="000000" w:fill="FFFFFF"/>
            <w:vAlign w:val="center"/>
          </w:tcPr>
          <w:p w14:paraId="09D5F4B1" w14:textId="45F7F62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13,00</w:t>
            </w:r>
          </w:p>
        </w:tc>
        <w:tc>
          <w:tcPr>
            <w:tcW w:w="1042" w:type="dxa"/>
            <w:gridSpan w:val="4"/>
            <w:shd w:val="clear" w:color="000000" w:fill="FFFFFF"/>
            <w:vAlign w:val="center"/>
          </w:tcPr>
          <w:p w14:paraId="7018F17B" w14:textId="33325CB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13,00</w:t>
            </w:r>
          </w:p>
        </w:tc>
        <w:tc>
          <w:tcPr>
            <w:tcW w:w="1134" w:type="dxa"/>
            <w:gridSpan w:val="2"/>
            <w:vAlign w:val="center"/>
          </w:tcPr>
          <w:p w14:paraId="07F4EAF5" w14:textId="2E3CED7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551.200</w:t>
            </w:r>
          </w:p>
        </w:tc>
        <w:tc>
          <w:tcPr>
            <w:tcW w:w="1303" w:type="dxa"/>
            <w:gridSpan w:val="5"/>
            <w:vAlign w:val="center"/>
          </w:tcPr>
          <w:p w14:paraId="59E66270" w14:textId="2DA60CC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551.200</w:t>
            </w:r>
          </w:p>
        </w:tc>
        <w:tc>
          <w:tcPr>
            <w:tcW w:w="1713" w:type="dxa"/>
            <w:gridSpan w:val="8"/>
            <w:vAlign w:val="bottom"/>
          </w:tcPr>
          <w:p w14:paraId="765B4DAF" w14:textId="455E5F2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Աշխատանքային լուծույթ (Detergent) նախատեսված բիոքիմիական չափանիշների ACCENT MC240 ավտոմատ բիոքիմիական վերլուծիչի համար։ </w:t>
            </w:r>
            <w:r w:rsidRPr="004E3229">
              <w:rPr>
                <w:rFonts w:ascii="GHEA Grapalat" w:hAnsi="GHEA Grapalat" w:cs="Calibri"/>
                <w:sz w:val="16"/>
                <w:szCs w:val="16"/>
              </w:rPr>
              <w:t xml:space="preserve">Ֆորմատ՝ 1լ։ </w:t>
            </w:r>
          </w:p>
        </w:tc>
        <w:tc>
          <w:tcPr>
            <w:tcW w:w="1707" w:type="dxa"/>
            <w:gridSpan w:val="2"/>
            <w:vAlign w:val="bottom"/>
          </w:tcPr>
          <w:p w14:paraId="27C01B1A" w14:textId="6FB86B8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Աշխատանքային լուծույթ (Detergent) նախատեսված բիոքիմիական չափանիշների ACCENT MC240 ավտոմատ բիոքիմիական վերլուծիչի համար։ </w:t>
            </w:r>
            <w:r w:rsidRPr="004E3229">
              <w:rPr>
                <w:rFonts w:ascii="GHEA Grapalat" w:hAnsi="GHEA Grapalat" w:cs="Calibri"/>
                <w:sz w:val="16"/>
                <w:szCs w:val="16"/>
              </w:rPr>
              <w:t xml:space="preserve">Ֆորմատ՝ 1լ։ </w:t>
            </w:r>
          </w:p>
        </w:tc>
      </w:tr>
      <w:tr w:rsidR="00BC1BEC" w:rsidRPr="004E3229" w14:paraId="4479386B" w14:textId="77777777" w:rsidTr="00D82D74">
        <w:trPr>
          <w:trHeight w:val="40"/>
        </w:trPr>
        <w:tc>
          <w:tcPr>
            <w:tcW w:w="787" w:type="dxa"/>
            <w:vAlign w:val="center"/>
          </w:tcPr>
          <w:p w14:paraId="17CA808B" w14:textId="71E4095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w:t>
            </w:r>
          </w:p>
        </w:tc>
        <w:tc>
          <w:tcPr>
            <w:tcW w:w="1440" w:type="dxa"/>
            <w:gridSpan w:val="3"/>
            <w:shd w:val="clear" w:color="000000" w:fill="FFFFFF"/>
            <w:vAlign w:val="center"/>
          </w:tcPr>
          <w:p w14:paraId="4EB21B4E" w14:textId="6A96793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Լվացող լուծույթ</w:t>
            </w:r>
          </w:p>
        </w:tc>
        <w:tc>
          <w:tcPr>
            <w:tcW w:w="895" w:type="dxa"/>
            <w:shd w:val="clear" w:color="000000" w:fill="FFFFFF"/>
            <w:vAlign w:val="center"/>
          </w:tcPr>
          <w:p w14:paraId="21CE4BC4" w14:textId="1C95E2F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հատ</w:t>
            </w:r>
          </w:p>
        </w:tc>
        <w:tc>
          <w:tcPr>
            <w:tcW w:w="1026" w:type="dxa"/>
            <w:gridSpan w:val="4"/>
            <w:shd w:val="clear" w:color="000000" w:fill="FFFFFF"/>
            <w:vAlign w:val="center"/>
          </w:tcPr>
          <w:p w14:paraId="023D5C2C" w14:textId="54AA97E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9,00</w:t>
            </w:r>
          </w:p>
        </w:tc>
        <w:tc>
          <w:tcPr>
            <w:tcW w:w="1042" w:type="dxa"/>
            <w:gridSpan w:val="4"/>
            <w:shd w:val="clear" w:color="000000" w:fill="FFFFFF"/>
            <w:vAlign w:val="center"/>
          </w:tcPr>
          <w:p w14:paraId="0705BFC8" w14:textId="0BC51CF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9,00</w:t>
            </w:r>
          </w:p>
        </w:tc>
        <w:tc>
          <w:tcPr>
            <w:tcW w:w="1134" w:type="dxa"/>
            <w:gridSpan w:val="2"/>
            <w:vAlign w:val="center"/>
          </w:tcPr>
          <w:p w14:paraId="029B0D31" w14:textId="726ECF3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257.000</w:t>
            </w:r>
          </w:p>
        </w:tc>
        <w:tc>
          <w:tcPr>
            <w:tcW w:w="1303" w:type="dxa"/>
            <w:gridSpan w:val="5"/>
            <w:vAlign w:val="center"/>
          </w:tcPr>
          <w:p w14:paraId="1155B762" w14:textId="56453AB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257.000</w:t>
            </w:r>
          </w:p>
        </w:tc>
        <w:tc>
          <w:tcPr>
            <w:tcW w:w="1713" w:type="dxa"/>
            <w:gridSpan w:val="8"/>
            <w:vAlign w:val="bottom"/>
          </w:tcPr>
          <w:p w14:paraId="2068E3BB" w14:textId="5074F47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Լվացող լուծույթ նախատեսված բիոքիմիական չափանիշների ACCENT MC240 ավտոմատ բիոքիմիական վերլուծիչի համար։ </w:t>
            </w:r>
            <w:r w:rsidRPr="004E3229">
              <w:rPr>
                <w:rFonts w:ascii="GHEA Grapalat" w:hAnsi="GHEA Grapalat" w:cs="Calibri"/>
                <w:sz w:val="16"/>
                <w:szCs w:val="16"/>
              </w:rPr>
              <w:t xml:space="preserve">Ֆորմատ՝ 4x40մլ։ </w:t>
            </w:r>
          </w:p>
        </w:tc>
        <w:tc>
          <w:tcPr>
            <w:tcW w:w="1707" w:type="dxa"/>
            <w:gridSpan w:val="2"/>
            <w:vAlign w:val="bottom"/>
          </w:tcPr>
          <w:p w14:paraId="72F5382E" w14:textId="1102146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Լվացող լուծույթ նախատեսված բիոքիմիական չափանիշների ACCENT MC240 ավտոմատ բիոքիմիական վերլուծիչի համար։ </w:t>
            </w:r>
            <w:r w:rsidRPr="004E3229">
              <w:rPr>
                <w:rFonts w:ascii="GHEA Grapalat" w:hAnsi="GHEA Grapalat" w:cs="Calibri"/>
                <w:sz w:val="16"/>
                <w:szCs w:val="16"/>
              </w:rPr>
              <w:t xml:space="preserve">Ֆորմատ՝ 4x40մլ։ </w:t>
            </w:r>
          </w:p>
        </w:tc>
      </w:tr>
      <w:tr w:rsidR="00BC1BEC" w:rsidRPr="004E3229" w14:paraId="24AAE1C4" w14:textId="77777777" w:rsidTr="00D82D74">
        <w:trPr>
          <w:trHeight w:val="40"/>
        </w:trPr>
        <w:tc>
          <w:tcPr>
            <w:tcW w:w="787" w:type="dxa"/>
            <w:vAlign w:val="center"/>
          </w:tcPr>
          <w:p w14:paraId="705818CE" w14:textId="7D86250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41</w:t>
            </w:r>
          </w:p>
        </w:tc>
        <w:tc>
          <w:tcPr>
            <w:tcW w:w="1440" w:type="dxa"/>
            <w:gridSpan w:val="3"/>
            <w:shd w:val="clear" w:color="000000" w:fill="FFFFFF"/>
            <w:vAlign w:val="center"/>
          </w:tcPr>
          <w:p w14:paraId="7EBC84AD" w14:textId="1B2531C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Աշխատանքային փորձանոթ  </w:t>
            </w:r>
          </w:p>
        </w:tc>
        <w:tc>
          <w:tcPr>
            <w:tcW w:w="895" w:type="dxa"/>
            <w:shd w:val="clear" w:color="000000" w:fill="FFFFFF"/>
            <w:vAlign w:val="center"/>
          </w:tcPr>
          <w:p w14:paraId="213AEC24" w14:textId="3D30FB5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տուփ</w:t>
            </w:r>
          </w:p>
        </w:tc>
        <w:tc>
          <w:tcPr>
            <w:tcW w:w="1026" w:type="dxa"/>
            <w:gridSpan w:val="4"/>
            <w:shd w:val="clear" w:color="000000" w:fill="FFFFFF"/>
            <w:vAlign w:val="center"/>
          </w:tcPr>
          <w:p w14:paraId="6C81EE54" w14:textId="2F938DA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042" w:type="dxa"/>
            <w:gridSpan w:val="4"/>
            <w:shd w:val="clear" w:color="000000" w:fill="FFFFFF"/>
            <w:vAlign w:val="center"/>
          </w:tcPr>
          <w:p w14:paraId="4FA0F0C5" w14:textId="5B9913C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134" w:type="dxa"/>
            <w:gridSpan w:val="2"/>
            <w:vAlign w:val="center"/>
          </w:tcPr>
          <w:p w14:paraId="6C4190E7" w14:textId="200F56E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256.000</w:t>
            </w:r>
          </w:p>
        </w:tc>
        <w:tc>
          <w:tcPr>
            <w:tcW w:w="1303" w:type="dxa"/>
            <w:gridSpan w:val="5"/>
            <w:vAlign w:val="center"/>
          </w:tcPr>
          <w:p w14:paraId="2A60D7DE" w14:textId="38EA1AB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256.000</w:t>
            </w:r>
          </w:p>
        </w:tc>
        <w:tc>
          <w:tcPr>
            <w:tcW w:w="1713" w:type="dxa"/>
            <w:gridSpan w:val="8"/>
            <w:vAlign w:val="bottom"/>
          </w:tcPr>
          <w:p w14:paraId="6046337E" w14:textId="31D46EC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Աշխատանքային փորձանոթ (կյուվետ) նախատեսված ACCENT MC240 ավտոմատ </w:t>
            </w:r>
            <w:r w:rsidRPr="004E3229">
              <w:rPr>
                <w:rFonts w:ascii="GHEA Grapalat" w:hAnsi="GHEA Grapalat" w:cs="Calibri"/>
                <w:sz w:val="16"/>
                <w:szCs w:val="16"/>
                <w:lang w:val="hy-AM"/>
              </w:rPr>
              <w:lastRenderedPageBreak/>
              <w:t>բիոքիմիական վերլուծիչի համար։</w:t>
            </w:r>
          </w:p>
        </w:tc>
        <w:tc>
          <w:tcPr>
            <w:tcW w:w="1707" w:type="dxa"/>
            <w:gridSpan w:val="2"/>
            <w:vAlign w:val="bottom"/>
          </w:tcPr>
          <w:p w14:paraId="00324C6F" w14:textId="17D57EB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Աշխատանքային փորձանոթ (կյուվետ) նախատեսված ACCENT MC240 ավտոմատ </w:t>
            </w:r>
            <w:r w:rsidRPr="004E3229">
              <w:rPr>
                <w:rFonts w:ascii="GHEA Grapalat" w:hAnsi="GHEA Grapalat" w:cs="Calibri"/>
                <w:sz w:val="16"/>
                <w:szCs w:val="16"/>
                <w:lang w:val="hy-AM"/>
              </w:rPr>
              <w:lastRenderedPageBreak/>
              <w:t>բիոքիմիական վերլուծիչի համար։</w:t>
            </w:r>
          </w:p>
        </w:tc>
      </w:tr>
      <w:tr w:rsidR="00BC1BEC" w:rsidRPr="004E3229" w14:paraId="47BE00CA" w14:textId="77777777" w:rsidTr="00D82D74">
        <w:trPr>
          <w:trHeight w:val="40"/>
        </w:trPr>
        <w:tc>
          <w:tcPr>
            <w:tcW w:w="787" w:type="dxa"/>
            <w:vAlign w:val="center"/>
          </w:tcPr>
          <w:p w14:paraId="4AA3F2D2" w14:textId="297C55E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42</w:t>
            </w:r>
          </w:p>
        </w:tc>
        <w:tc>
          <w:tcPr>
            <w:tcW w:w="1440" w:type="dxa"/>
            <w:gridSpan w:val="3"/>
            <w:shd w:val="clear" w:color="000000" w:fill="FFFFFF"/>
            <w:vAlign w:val="center"/>
          </w:tcPr>
          <w:p w14:paraId="0EA7499E" w14:textId="7520F4E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Հալոգեն լամպ</w:t>
            </w:r>
          </w:p>
        </w:tc>
        <w:tc>
          <w:tcPr>
            <w:tcW w:w="895" w:type="dxa"/>
            <w:shd w:val="clear" w:color="000000" w:fill="FFFFFF"/>
            <w:vAlign w:val="center"/>
          </w:tcPr>
          <w:p w14:paraId="42BFF862" w14:textId="1B2632C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հատ</w:t>
            </w:r>
          </w:p>
        </w:tc>
        <w:tc>
          <w:tcPr>
            <w:tcW w:w="1026" w:type="dxa"/>
            <w:gridSpan w:val="4"/>
            <w:shd w:val="clear" w:color="000000" w:fill="FFFFFF"/>
            <w:vAlign w:val="center"/>
          </w:tcPr>
          <w:p w14:paraId="59A8941A" w14:textId="4AAF2E9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042" w:type="dxa"/>
            <w:gridSpan w:val="4"/>
            <w:shd w:val="clear" w:color="000000" w:fill="FFFFFF"/>
            <w:vAlign w:val="center"/>
          </w:tcPr>
          <w:p w14:paraId="334694BE" w14:textId="67EA2CB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134" w:type="dxa"/>
            <w:gridSpan w:val="2"/>
            <w:vAlign w:val="center"/>
          </w:tcPr>
          <w:p w14:paraId="35C51B0F" w14:textId="0786B0E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91.200</w:t>
            </w:r>
          </w:p>
        </w:tc>
        <w:tc>
          <w:tcPr>
            <w:tcW w:w="1303" w:type="dxa"/>
            <w:gridSpan w:val="5"/>
            <w:vAlign w:val="center"/>
          </w:tcPr>
          <w:p w14:paraId="65ABE6B6" w14:textId="519BAB7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91.200</w:t>
            </w:r>
          </w:p>
        </w:tc>
        <w:tc>
          <w:tcPr>
            <w:tcW w:w="1713" w:type="dxa"/>
            <w:gridSpan w:val="8"/>
            <w:vAlign w:val="bottom"/>
          </w:tcPr>
          <w:p w14:paraId="0EBED346" w14:textId="3DA9819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Հալոգեն լամպ նախատեսված ACCENT MC240 ավտոմատ բիոքիմիական վերլուծիչի համար։</w:t>
            </w:r>
          </w:p>
        </w:tc>
        <w:tc>
          <w:tcPr>
            <w:tcW w:w="1707" w:type="dxa"/>
            <w:gridSpan w:val="2"/>
            <w:vAlign w:val="bottom"/>
          </w:tcPr>
          <w:p w14:paraId="49BBE145" w14:textId="746B47BC"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Հալոգեն լամպ նախատեսված ACCENT MC240 ավտոմատ բիոքիմիական վերլուծիչի համար։</w:t>
            </w:r>
          </w:p>
        </w:tc>
      </w:tr>
      <w:tr w:rsidR="00BC1BEC" w:rsidRPr="004E3229" w14:paraId="42A8B48A" w14:textId="77777777" w:rsidTr="00D82D74">
        <w:trPr>
          <w:trHeight w:val="40"/>
        </w:trPr>
        <w:tc>
          <w:tcPr>
            <w:tcW w:w="787" w:type="dxa"/>
            <w:vAlign w:val="center"/>
          </w:tcPr>
          <w:p w14:paraId="5F310E5D" w14:textId="7846694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43</w:t>
            </w:r>
          </w:p>
        </w:tc>
        <w:tc>
          <w:tcPr>
            <w:tcW w:w="1440" w:type="dxa"/>
            <w:gridSpan w:val="3"/>
            <w:shd w:val="clear" w:color="000000" w:fill="FFFFFF"/>
            <w:vAlign w:val="center"/>
          </w:tcPr>
          <w:p w14:paraId="7800DC79" w14:textId="3E09E45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Թիրեոտրոպ հորմոնի (TSH) որոշման թեստ-հավաքածու</w:t>
            </w:r>
          </w:p>
        </w:tc>
        <w:tc>
          <w:tcPr>
            <w:tcW w:w="895" w:type="dxa"/>
            <w:shd w:val="clear" w:color="000000" w:fill="FFFFFF"/>
            <w:vAlign w:val="center"/>
          </w:tcPr>
          <w:p w14:paraId="5417143A" w14:textId="2375A33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146FE218" w14:textId="3D9B43A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7 000,00</w:t>
            </w:r>
          </w:p>
        </w:tc>
        <w:tc>
          <w:tcPr>
            <w:tcW w:w="1042" w:type="dxa"/>
            <w:gridSpan w:val="4"/>
            <w:shd w:val="clear" w:color="000000" w:fill="FFFFFF"/>
            <w:vAlign w:val="center"/>
          </w:tcPr>
          <w:p w14:paraId="23417136" w14:textId="29559FE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7 000,00</w:t>
            </w:r>
          </w:p>
        </w:tc>
        <w:tc>
          <w:tcPr>
            <w:tcW w:w="1134" w:type="dxa"/>
            <w:gridSpan w:val="2"/>
            <w:vAlign w:val="center"/>
          </w:tcPr>
          <w:p w14:paraId="20A0EAD4" w14:textId="553DF3A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2.646.000</w:t>
            </w:r>
          </w:p>
        </w:tc>
        <w:tc>
          <w:tcPr>
            <w:tcW w:w="1303" w:type="dxa"/>
            <w:gridSpan w:val="5"/>
            <w:vAlign w:val="center"/>
          </w:tcPr>
          <w:p w14:paraId="585D820F" w14:textId="25D6026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2.646.000</w:t>
            </w:r>
          </w:p>
        </w:tc>
        <w:tc>
          <w:tcPr>
            <w:tcW w:w="1713" w:type="dxa"/>
            <w:gridSpan w:val="8"/>
            <w:vAlign w:val="bottom"/>
          </w:tcPr>
          <w:p w14:paraId="16535863" w14:textId="2ADD160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Թիրեոտրոպ հորմոնի որոշման թեստ-հավաքածու (Maglumi TSH)։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167286C3" w14:textId="52ABF0E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Թիրեոտրոպ հորմոնի որոշման թեստ-հավաքածու (Maglumi TSH)։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5D912935" w14:textId="77777777" w:rsidTr="00D82D74">
        <w:trPr>
          <w:trHeight w:val="40"/>
        </w:trPr>
        <w:tc>
          <w:tcPr>
            <w:tcW w:w="787" w:type="dxa"/>
            <w:vAlign w:val="center"/>
          </w:tcPr>
          <w:p w14:paraId="5D22F9D5" w14:textId="0AAF0DC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44</w:t>
            </w:r>
          </w:p>
        </w:tc>
        <w:tc>
          <w:tcPr>
            <w:tcW w:w="1440" w:type="dxa"/>
            <w:gridSpan w:val="3"/>
            <w:shd w:val="clear" w:color="000000" w:fill="FFFFFF"/>
            <w:vAlign w:val="center"/>
          </w:tcPr>
          <w:p w14:paraId="21D74935" w14:textId="4C239D9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Եռյոդթիրոնին (T3) որոշման թեստ-հավաքածու</w:t>
            </w:r>
          </w:p>
        </w:tc>
        <w:tc>
          <w:tcPr>
            <w:tcW w:w="895" w:type="dxa"/>
            <w:shd w:val="clear" w:color="000000" w:fill="FFFFFF"/>
            <w:vAlign w:val="center"/>
          </w:tcPr>
          <w:p w14:paraId="5B202E26" w14:textId="7303B9B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7C9754F9" w14:textId="087F2D9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500,00</w:t>
            </w:r>
          </w:p>
        </w:tc>
        <w:tc>
          <w:tcPr>
            <w:tcW w:w="1042" w:type="dxa"/>
            <w:gridSpan w:val="4"/>
            <w:shd w:val="clear" w:color="000000" w:fill="FFFFFF"/>
            <w:vAlign w:val="center"/>
          </w:tcPr>
          <w:p w14:paraId="54A3C73F" w14:textId="2649358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500,00</w:t>
            </w:r>
          </w:p>
        </w:tc>
        <w:tc>
          <w:tcPr>
            <w:tcW w:w="1134" w:type="dxa"/>
            <w:gridSpan w:val="2"/>
            <w:vAlign w:val="center"/>
          </w:tcPr>
          <w:p w14:paraId="2A1FA038" w14:textId="44B8FDB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189.000</w:t>
            </w:r>
          </w:p>
        </w:tc>
        <w:tc>
          <w:tcPr>
            <w:tcW w:w="1303" w:type="dxa"/>
            <w:gridSpan w:val="5"/>
            <w:vAlign w:val="center"/>
          </w:tcPr>
          <w:p w14:paraId="1A524024" w14:textId="3C3E200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189.000</w:t>
            </w:r>
          </w:p>
        </w:tc>
        <w:tc>
          <w:tcPr>
            <w:tcW w:w="1713" w:type="dxa"/>
            <w:gridSpan w:val="8"/>
            <w:vAlign w:val="bottom"/>
          </w:tcPr>
          <w:p w14:paraId="6073569B" w14:textId="7EA40A9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Եռյոդթիրոնինի որոշման թեստ-հավաքածու (Maglumi T3)։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43CE549F" w14:textId="2945C6A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Եռյոդթիրոնինի որոշման թեստ-հավաքածու (Maglumi T3)։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5C1042B4" w14:textId="77777777" w:rsidTr="00D82D74">
        <w:trPr>
          <w:trHeight w:val="40"/>
        </w:trPr>
        <w:tc>
          <w:tcPr>
            <w:tcW w:w="787" w:type="dxa"/>
            <w:vAlign w:val="center"/>
          </w:tcPr>
          <w:p w14:paraId="24E6C11B" w14:textId="7E58358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45</w:t>
            </w:r>
          </w:p>
        </w:tc>
        <w:tc>
          <w:tcPr>
            <w:tcW w:w="1440" w:type="dxa"/>
            <w:gridSpan w:val="3"/>
            <w:shd w:val="clear" w:color="000000" w:fill="FFFFFF"/>
            <w:vAlign w:val="center"/>
          </w:tcPr>
          <w:p w14:paraId="438ADD09" w14:textId="69270FF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Թիրօքսին (T4) որոշման թեստ-հավաքածու</w:t>
            </w:r>
          </w:p>
        </w:tc>
        <w:tc>
          <w:tcPr>
            <w:tcW w:w="895" w:type="dxa"/>
            <w:shd w:val="clear" w:color="000000" w:fill="FFFFFF"/>
            <w:vAlign w:val="center"/>
          </w:tcPr>
          <w:p w14:paraId="414E6CE6" w14:textId="70F9876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78B48A18" w14:textId="1205D8F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042" w:type="dxa"/>
            <w:gridSpan w:val="4"/>
            <w:shd w:val="clear" w:color="000000" w:fill="FFFFFF"/>
            <w:vAlign w:val="center"/>
          </w:tcPr>
          <w:p w14:paraId="4122B30E" w14:textId="61C12FA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134" w:type="dxa"/>
            <w:gridSpan w:val="2"/>
            <w:vAlign w:val="center"/>
          </w:tcPr>
          <w:p w14:paraId="6B3BEF22" w14:textId="07E9801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151.200</w:t>
            </w:r>
          </w:p>
        </w:tc>
        <w:tc>
          <w:tcPr>
            <w:tcW w:w="1303" w:type="dxa"/>
            <w:gridSpan w:val="5"/>
            <w:vAlign w:val="center"/>
          </w:tcPr>
          <w:p w14:paraId="7551DD64" w14:textId="60ABC7D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151.200</w:t>
            </w:r>
          </w:p>
        </w:tc>
        <w:tc>
          <w:tcPr>
            <w:tcW w:w="1713" w:type="dxa"/>
            <w:gridSpan w:val="8"/>
            <w:vAlign w:val="bottom"/>
          </w:tcPr>
          <w:p w14:paraId="60A730D9" w14:textId="7638796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Maglumi շարքի վերլուծիչների համար նախատեսված Թիրօքսինի որոշման թեստ-հավաքածու (Maglumi T4)։ Օրիգինալ։ Մեթոդ` Էլեկտրոխեմիլումին</w:t>
            </w:r>
            <w:r w:rsidRPr="004E3229">
              <w:rPr>
                <w:rFonts w:ascii="GHEA Grapalat" w:hAnsi="GHEA Grapalat" w:cs="Calibri"/>
                <w:sz w:val="16"/>
                <w:szCs w:val="16"/>
                <w:lang w:val="hy-AM"/>
              </w:rPr>
              <w:lastRenderedPageBreak/>
              <w:t xml:space="preserve">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0909E7DA" w14:textId="74E1D9D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Maglumi շարքի վերլուծիչների համար նախատեսված Թիրօքսինի որոշման թեստ-հավաքածու (Maglumi T4)։ Օրիգինալ։ Մեթոդ` Էլեկտրոխեմիլումին</w:t>
            </w:r>
            <w:r w:rsidRPr="004E3229">
              <w:rPr>
                <w:rFonts w:ascii="GHEA Grapalat" w:hAnsi="GHEA Grapalat" w:cs="Calibri"/>
                <w:sz w:val="16"/>
                <w:szCs w:val="16"/>
                <w:lang w:val="hy-AM"/>
              </w:rPr>
              <w:lastRenderedPageBreak/>
              <w:t xml:space="preserve">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3AA86FB9" w14:textId="77777777" w:rsidTr="00D82D74">
        <w:trPr>
          <w:trHeight w:val="40"/>
        </w:trPr>
        <w:tc>
          <w:tcPr>
            <w:tcW w:w="787" w:type="dxa"/>
            <w:vAlign w:val="center"/>
          </w:tcPr>
          <w:p w14:paraId="76DBC92E" w14:textId="264A922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46</w:t>
            </w:r>
          </w:p>
        </w:tc>
        <w:tc>
          <w:tcPr>
            <w:tcW w:w="1440" w:type="dxa"/>
            <w:gridSpan w:val="3"/>
            <w:shd w:val="clear" w:color="000000" w:fill="FFFFFF"/>
            <w:vAlign w:val="center"/>
          </w:tcPr>
          <w:p w14:paraId="68C1E916" w14:textId="23B63FF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Ազատ եռյոդթիրոնին (T3) որոշման թեստ-հավաքածու</w:t>
            </w:r>
          </w:p>
        </w:tc>
        <w:tc>
          <w:tcPr>
            <w:tcW w:w="895" w:type="dxa"/>
            <w:shd w:val="clear" w:color="000000" w:fill="FFFFFF"/>
            <w:vAlign w:val="center"/>
          </w:tcPr>
          <w:p w14:paraId="7217E919" w14:textId="2FCCBBC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1A566ACE" w14:textId="0561826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500,00</w:t>
            </w:r>
          </w:p>
        </w:tc>
        <w:tc>
          <w:tcPr>
            <w:tcW w:w="1042" w:type="dxa"/>
            <w:gridSpan w:val="4"/>
            <w:shd w:val="clear" w:color="000000" w:fill="FFFFFF"/>
            <w:vAlign w:val="center"/>
          </w:tcPr>
          <w:p w14:paraId="004C2B18" w14:textId="06336E8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500,00</w:t>
            </w:r>
          </w:p>
        </w:tc>
        <w:tc>
          <w:tcPr>
            <w:tcW w:w="1134" w:type="dxa"/>
            <w:gridSpan w:val="2"/>
            <w:vAlign w:val="center"/>
          </w:tcPr>
          <w:p w14:paraId="051DEB6C" w14:textId="23E2BCF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189.000</w:t>
            </w:r>
          </w:p>
        </w:tc>
        <w:tc>
          <w:tcPr>
            <w:tcW w:w="1303" w:type="dxa"/>
            <w:gridSpan w:val="5"/>
            <w:vAlign w:val="center"/>
          </w:tcPr>
          <w:p w14:paraId="67DD4E73" w14:textId="4E8CA69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189.000</w:t>
            </w:r>
          </w:p>
        </w:tc>
        <w:tc>
          <w:tcPr>
            <w:tcW w:w="1713" w:type="dxa"/>
            <w:gridSpan w:val="8"/>
            <w:vAlign w:val="bottom"/>
          </w:tcPr>
          <w:p w14:paraId="30176D2D" w14:textId="6F96908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Ազատ Եռյոդթիրոնինի որոշման թեստ-հավաքածու (Maglumi free T3)։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0DC4316A" w14:textId="176FE92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Ազատ Եռյոդթիրոնինի որոշման թեստ-հավաքածու (Maglumi free T3)։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7E71E029" w14:textId="77777777" w:rsidTr="00D82D74">
        <w:trPr>
          <w:trHeight w:val="40"/>
        </w:trPr>
        <w:tc>
          <w:tcPr>
            <w:tcW w:w="787" w:type="dxa"/>
            <w:vAlign w:val="center"/>
          </w:tcPr>
          <w:p w14:paraId="6AD2D93B" w14:textId="25ED613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47</w:t>
            </w:r>
          </w:p>
        </w:tc>
        <w:tc>
          <w:tcPr>
            <w:tcW w:w="1440" w:type="dxa"/>
            <w:gridSpan w:val="3"/>
            <w:shd w:val="clear" w:color="000000" w:fill="FFFFFF"/>
            <w:vAlign w:val="center"/>
          </w:tcPr>
          <w:p w14:paraId="35E4A226" w14:textId="5250636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Ազատ թիրօքսին (T4) որոշման թեստ-հավաքածու</w:t>
            </w:r>
          </w:p>
        </w:tc>
        <w:tc>
          <w:tcPr>
            <w:tcW w:w="895" w:type="dxa"/>
            <w:shd w:val="clear" w:color="000000" w:fill="FFFFFF"/>
            <w:vAlign w:val="center"/>
          </w:tcPr>
          <w:p w14:paraId="1F2D4D12" w14:textId="5C4DC6F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27F26709" w14:textId="08D3866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1 500,00</w:t>
            </w:r>
          </w:p>
        </w:tc>
        <w:tc>
          <w:tcPr>
            <w:tcW w:w="1042" w:type="dxa"/>
            <w:gridSpan w:val="4"/>
            <w:shd w:val="clear" w:color="000000" w:fill="FFFFFF"/>
            <w:vAlign w:val="center"/>
          </w:tcPr>
          <w:p w14:paraId="1967804A" w14:textId="59AE035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1 500,00</w:t>
            </w:r>
          </w:p>
        </w:tc>
        <w:tc>
          <w:tcPr>
            <w:tcW w:w="1134" w:type="dxa"/>
            <w:gridSpan w:val="2"/>
            <w:vAlign w:val="center"/>
          </w:tcPr>
          <w:p w14:paraId="32B15D51" w14:textId="4C77BFF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567.000</w:t>
            </w:r>
          </w:p>
        </w:tc>
        <w:tc>
          <w:tcPr>
            <w:tcW w:w="1303" w:type="dxa"/>
            <w:gridSpan w:val="5"/>
            <w:vAlign w:val="center"/>
          </w:tcPr>
          <w:p w14:paraId="5955BC60" w14:textId="2F78599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567.000</w:t>
            </w:r>
          </w:p>
        </w:tc>
        <w:tc>
          <w:tcPr>
            <w:tcW w:w="1713" w:type="dxa"/>
            <w:gridSpan w:val="8"/>
            <w:vAlign w:val="bottom"/>
          </w:tcPr>
          <w:p w14:paraId="49288172" w14:textId="7E336DB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Ազատ թիրօքսինի որոշման թեստ-հավաքածու (Maglumi freeT4)։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 xml:space="preserve">Հանձնելու պահին պիտանիության ժամկետի 1/2 </w:t>
            </w:r>
            <w:r w:rsidRPr="004E3229">
              <w:rPr>
                <w:rFonts w:ascii="GHEA Grapalat" w:hAnsi="GHEA Grapalat" w:cs="Calibri"/>
                <w:sz w:val="16"/>
                <w:szCs w:val="16"/>
              </w:rPr>
              <w:lastRenderedPageBreak/>
              <w:t>առկայություն։ For In Vitro Diagnostic։</w:t>
            </w:r>
          </w:p>
        </w:tc>
        <w:tc>
          <w:tcPr>
            <w:tcW w:w="1707" w:type="dxa"/>
            <w:gridSpan w:val="2"/>
            <w:vAlign w:val="bottom"/>
          </w:tcPr>
          <w:p w14:paraId="31FAD2B3" w14:textId="3B50260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Maglumi շարքի վերլուծիչների համար նախատեսված Ազատ թիրօքսինի որոշման թեստ-հավաքածու (Maglumi freeT4)։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 xml:space="preserve">Հանձնելու պահին պիտանիության ժամկետի 1/2 </w:t>
            </w:r>
            <w:r w:rsidRPr="004E3229">
              <w:rPr>
                <w:rFonts w:ascii="GHEA Grapalat" w:hAnsi="GHEA Grapalat" w:cs="Calibri"/>
                <w:sz w:val="16"/>
                <w:szCs w:val="16"/>
              </w:rPr>
              <w:lastRenderedPageBreak/>
              <w:t>առկայություն։ For In Vitro Diagnostic։</w:t>
            </w:r>
          </w:p>
        </w:tc>
      </w:tr>
      <w:tr w:rsidR="00BC1BEC" w:rsidRPr="004E3229" w14:paraId="2A2C7FC1" w14:textId="77777777" w:rsidTr="00D82D74">
        <w:trPr>
          <w:trHeight w:val="40"/>
        </w:trPr>
        <w:tc>
          <w:tcPr>
            <w:tcW w:w="787" w:type="dxa"/>
            <w:vAlign w:val="center"/>
          </w:tcPr>
          <w:p w14:paraId="71B17B81" w14:textId="2F189B1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48</w:t>
            </w:r>
          </w:p>
        </w:tc>
        <w:tc>
          <w:tcPr>
            <w:tcW w:w="1440" w:type="dxa"/>
            <w:gridSpan w:val="3"/>
            <w:shd w:val="clear" w:color="000000" w:fill="FFFFFF"/>
            <w:vAlign w:val="center"/>
          </w:tcPr>
          <w:p w14:paraId="40DBF262" w14:textId="5BA765E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Անտի ՏՊՈ (Anti TPO) որոշման թեստ-հավաքածու</w:t>
            </w:r>
          </w:p>
        </w:tc>
        <w:tc>
          <w:tcPr>
            <w:tcW w:w="895" w:type="dxa"/>
            <w:shd w:val="clear" w:color="000000" w:fill="FFFFFF"/>
            <w:vAlign w:val="center"/>
          </w:tcPr>
          <w:p w14:paraId="50EE7071" w14:textId="2ED7F37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665C8CE5" w14:textId="35D6E12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1 300,00</w:t>
            </w:r>
          </w:p>
        </w:tc>
        <w:tc>
          <w:tcPr>
            <w:tcW w:w="1042" w:type="dxa"/>
            <w:gridSpan w:val="4"/>
            <w:shd w:val="clear" w:color="000000" w:fill="FFFFFF"/>
            <w:vAlign w:val="center"/>
          </w:tcPr>
          <w:p w14:paraId="079611F9" w14:textId="1571C56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1 300,00</w:t>
            </w:r>
          </w:p>
        </w:tc>
        <w:tc>
          <w:tcPr>
            <w:tcW w:w="1134" w:type="dxa"/>
            <w:gridSpan w:val="2"/>
            <w:vAlign w:val="center"/>
          </w:tcPr>
          <w:p w14:paraId="233C3CB3" w14:textId="290D6DE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1.034.280</w:t>
            </w:r>
          </w:p>
        </w:tc>
        <w:tc>
          <w:tcPr>
            <w:tcW w:w="1303" w:type="dxa"/>
            <w:gridSpan w:val="5"/>
            <w:vAlign w:val="center"/>
          </w:tcPr>
          <w:p w14:paraId="58F15E31" w14:textId="4B803C6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1.034.280</w:t>
            </w:r>
          </w:p>
        </w:tc>
        <w:tc>
          <w:tcPr>
            <w:tcW w:w="1713" w:type="dxa"/>
            <w:gridSpan w:val="8"/>
            <w:vAlign w:val="bottom"/>
          </w:tcPr>
          <w:p w14:paraId="3EB75C5C" w14:textId="1605349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Անտին ՏՊՈ որոշման թեստ-հավաքածու (Maglumi Anti TPO)։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1B5F181B" w14:textId="0CCECDFB"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Անտին ՏՊՈ որոշման թեստ-հավաքածու (Maglumi Anti TPO)։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2E1CCC79" w14:textId="77777777" w:rsidTr="00D82D74">
        <w:trPr>
          <w:trHeight w:val="40"/>
        </w:trPr>
        <w:tc>
          <w:tcPr>
            <w:tcW w:w="787" w:type="dxa"/>
            <w:vAlign w:val="center"/>
          </w:tcPr>
          <w:p w14:paraId="082DCE95" w14:textId="7F5043D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49</w:t>
            </w:r>
          </w:p>
        </w:tc>
        <w:tc>
          <w:tcPr>
            <w:tcW w:w="1440" w:type="dxa"/>
            <w:gridSpan w:val="3"/>
            <w:shd w:val="clear" w:color="000000" w:fill="FFFFFF"/>
            <w:vAlign w:val="center"/>
          </w:tcPr>
          <w:p w14:paraId="605AD7D5" w14:textId="7C37493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Անտի ՏԳ (TGA) որոշման թեստ-հավաքածու</w:t>
            </w:r>
          </w:p>
        </w:tc>
        <w:tc>
          <w:tcPr>
            <w:tcW w:w="895" w:type="dxa"/>
            <w:shd w:val="clear" w:color="000000" w:fill="FFFFFF"/>
            <w:vAlign w:val="center"/>
          </w:tcPr>
          <w:p w14:paraId="1816FEF1" w14:textId="2DA3D30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453F20FE" w14:textId="0F8750B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1 000,00</w:t>
            </w:r>
          </w:p>
        </w:tc>
        <w:tc>
          <w:tcPr>
            <w:tcW w:w="1042" w:type="dxa"/>
            <w:gridSpan w:val="4"/>
            <w:shd w:val="clear" w:color="000000" w:fill="FFFFFF"/>
            <w:vAlign w:val="center"/>
          </w:tcPr>
          <w:p w14:paraId="21E18804" w14:textId="4875BF5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1 000,00</w:t>
            </w:r>
          </w:p>
        </w:tc>
        <w:tc>
          <w:tcPr>
            <w:tcW w:w="1134" w:type="dxa"/>
            <w:gridSpan w:val="2"/>
            <w:vAlign w:val="center"/>
          </w:tcPr>
          <w:p w14:paraId="642BCFD4" w14:textId="033F2A9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856.800</w:t>
            </w:r>
          </w:p>
        </w:tc>
        <w:tc>
          <w:tcPr>
            <w:tcW w:w="1303" w:type="dxa"/>
            <w:gridSpan w:val="5"/>
            <w:vAlign w:val="center"/>
          </w:tcPr>
          <w:p w14:paraId="7FD0D1B4" w14:textId="00FA916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856.800</w:t>
            </w:r>
          </w:p>
        </w:tc>
        <w:tc>
          <w:tcPr>
            <w:tcW w:w="1713" w:type="dxa"/>
            <w:gridSpan w:val="8"/>
            <w:vAlign w:val="bottom"/>
          </w:tcPr>
          <w:p w14:paraId="0909D07E" w14:textId="60BF4B5C"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Անտի ՏԳ որոշման թեստ-հավաքածու (Maglumi TGA)։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w:t>
            </w:r>
          </w:p>
        </w:tc>
        <w:tc>
          <w:tcPr>
            <w:tcW w:w="1707" w:type="dxa"/>
            <w:gridSpan w:val="2"/>
            <w:vAlign w:val="bottom"/>
          </w:tcPr>
          <w:p w14:paraId="58902D0A" w14:textId="74C0D2F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Անտի ՏԳ որոշման թեստ-հավաքածու (Maglumi TGA)։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w:t>
            </w:r>
          </w:p>
        </w:tc>
      </w:tr>
      <w:tr w:rsidR="00BC1BEC" w:rsidRPr="004E3229" w14:paraId="0B89687E" w14:textId="77777777" w:rsidTr="00D82D74">
        <w:trPr>
          <w:trHeight w:val="40"/>
        </w:trPr>
        <w:tc>
          <w:tcPr>
            <w:tcW w:w="787" w:type="dxa"/>
            <w:vAlign w:val="center"/>
          </w:tcPr>
          <w:p w14:paraId="21DD10C1" w14:textId="5A6855E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w:t>
            </w:r>
          </w:p>
        </w:tc>
        <w:tc>
          <w:tcPr>
            <w:tcW w:w="1440" w:type="dxa"/>
            <w:gridSpan w:val="3"/>
            <w:shd w:val="clear" w:color="000000" w:fill="FFFFFF"/>
            <w:vAlign w:val="center"/>
          </w:tcPr>
          <w:p w14:paraId="38D88AF0" w14:textId="497756F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Պրոստատ-սպեցիֆիկ հակածնի (PSA) որոշման թեստ-հավաքածու</w:t>
            </w:r>
          </w:p>
        </w:tc>
        <w:tc>
          <w:tcPr>
            <w:tcW w:w="895" w:type="dxa"/>
            <w:shd w:val="clear" w:color="000000" w:fill="FFFFFF"/>
            <w:vAlign w:val="center"/>
          </w:tcPr>
          <w:p w14:paraId="6656F652" w14:textId="00E29EB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31349F87" w14:textId="552FFF8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900,00</w:t>
            </w:r>
          </w:p>
        </w:tc>
        <w:tc>
          <w:tcPr>
            <w:tcW w:w="1042" w:type="dxa"/>
            <w:gridSpan w:val="4"/>
            <w:shd w:val="clear" w:color="000000" w:fill="FFFFFF"/>
            <w:vAlign w:val="center"/>
          </w:tcPr>
          <w:p w14:paraId="4AD8BB8F" w14:textId="7BC7670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900,00</w:t>
            </w:r>
          </w:p>
        </w:tc>
        <w:tc>
          <w:tcPr>
            <w:tcW w:w="1134" w:type="dxa"/>
            <w:gridSpan w:val="2"/>
            <w:vAlign w:val="center"/>
          </w:tcPr>
          <w:p w14:paraId="77A03BA8" w14:textId="2950ADC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665.820</w:t>
            </w:r>
          </w:p>
        </w:tc>
        <w:tc>
          <w:tcPr>
            <w:tcW w:w="1303" w:type="dxa"/>
            <w:gridSpan w:val="5"/>
            <w:vAlign w:val="center"/>
          </w:tcPr>
          <w:p w14:paraId="591D8CA6" w14:textId="7378383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665.820</w:t>
            </w:r>
          </w:p>
        </w:tc>
        <w:tc>
          <w:tcPr>
            <w:tcW w:w="1713" w:type="dxa"/>
            <w:gridSpan w:val="8"/>
            <w:vAlign w:val="bottom"/>
          </w:tcPr>
          <w:p w14:paraId="5DA99671" w14:textId="25BB05B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Պրոստատ-սպեցիֆիկ հակածնի որոշման թեստ-հավաքածու (Maglumi Total PSA)։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w:t>
            </w:r>
            <w:r w:rsidRPr="004E3229">
              <w:rPr>
                <w:rFonts w:ascii="GHEA Grapalat" w:hAnsi="GHEA Grapalat" w:cs="Calibri"/>
                <w:sz w:val="16"/>
                <w:szCs w:val="16"/>
                <w:lang w:val="hy-AM"/>
              </w:rPr>
              <w:lastRenderedPageBreak/>
              <w:t xml:space="preserve">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4DFD5A98" w14:textId="24699A0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Maglumi շարքի վերլուծիչների համար Պրոստատ-սպեցիֆիկ հակածնի որոշման թեստ-հավաքածու (Maglumi Total PSA)։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w:t>
            </w:r>
            <w:r w:rsidRPr="004E3229">
              <w:rPr>
                <w:rFonts w:ascii="GHEA Grapalat" w:hAnsi="GHEA Grapalat" w:cs="Calibri"/>
                <w:sz w:val="16"/>
                <w:szCs w:val="16"/>
                <w:lang w:val="hy-AM"/>
              </w:rPr>
              <w:lastRenderedPageBreak/>
              <w:t xml:space="preserve">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23A2BC79" w14:textId="77777777" w:rsidTr="00D82D74">
        <w:trPr>
          <w:trHeight w:val="40"/>
        </w:trPr>
        <w:tc>
          <w:tcPr>
            <w:tcW w:w="787" w:type="dxa"/>
            <w:vAlign w:val="center"/>
          </w:tcPr>
          <w:p w14:paraId="317A5323" w14:textId="439E2F3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51</w:t>
            </w:r>
          </w:p>
        </w:tc>
        <w:tc>
          <w:tcPr>
            <w:tcW w:w="1440" w:type="dxa"/>
            <w:gridSpan w:val="3"/>
            <w:shd w:val="clear" w:color="000000" w:fill="FFFFFF"/>
            <w:vAlign w:val="center"/>
          </w:tcPr>
          <w:p w14:paraId="3CD42362" w14:textId="401FC07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Վիտամին Դ-ի որոշման թեստ-հավաքածու</w:t>
            </w:r>
          </w:p>
        </w:tc>
        <w:tc>
          <w:tcPr>
            <w:tcW w:w="895" w:type="dxa"/>
            <w:shd w:val="clear" w:color="000000" w:fill="FFFFFF"/>
            <w:vAlign w:val="center"/>
          </w:tcPr>
          <w:p w14:paraId="315E2CE3" w14:textId="10F0762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04ECC27B" w14:textId="2D6BAF3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3 500,00</w:t>
            </w:r>
          </w:p>
        </w:tc>
        <w:tc>
          <w:tcPr>
            <w:tcW w:w="1042" w:type="dxa"/>
            <w:gridSpan w:val="4"/>
            <w:shd w:val="clear" w:color="000000" w:fill="FFFFFF"/>
            <w:vAlign w:val="center"/>
          </w:tcPr>
          <w:p w14:paraId="09ED9D23" w14:textId="43D1F5B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3 500,00</w:t>
            </w:r>
          </w:p>
        </w:tc>
        <w:tc>
          <w:tcPr>
            <w:tcW w:w="1134" w:type="dxa"/>
            <w:gridSpan w:val="2"/>
            <w:vAlign w:val="center"/>
          </w:tcPr>
          <w:p w14:paraId="7BB200E2" w14:textId="17269DF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5.890.500</w:t>
            </w:r>
          </w:p>
        </w:tc>
        <w:tc>
          <w:tcPr>
            <w:tcW w:w="1303" w:type="dxa"/>
            <w:gridSpan w:val="5"/>
            <w:vAlign w:val="center"/>
          </w:tcPr>
          <w:p w14:paraId="76D8CEA4" w14:textId="499203C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5.890.500</w:t>
            </w:r>
          </w:p>
        </w:tc>
        <w:tc>
          <w:tcPr>
            <w:tcW w:w="1713" w:type="dxa"/>
            <w:gridSpan w:val="8"/>
            <w:vAlign w:val="bottom"/>
          </w:tcPr>
          <w:p w14:paraId="767C632F" w14:textId="12D698D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Վիտամին Դ-ի որոշման թեստ-հավաքածու (Maglumi 25-OH Vitamin D)։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w:t>
            </w:r>
          </w:p>
        </w:tc>
        <w:tc>
          <w:tcPr>
            <w:tcW w:w="1707" w:type="dxa"/>
            <w:gridSpan w:val="2"/>
            <w:vAlign w:val="bottom"/>
          </w:tcPr>
          <w:p w14:paraId="1CF5FAC9" w14:textId="0246F20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Վիտամին Դ-ի որոշման թեստ-հավաքածու (Maglumi 25-OH Vitamin D)։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w:t>
            </w:r>
          </w:p>
        </w:tc>
      </w:tr>
      <w:tr w:rsidR="00BC1BEC" w:rsidRPr="004E3229" w14:paraId="511491E4" w14:textId="77777777" w:rsidTr="00D82D74">
        <w:trPr>
          <w:trHeight w:val="40"/>
        </w:trPr>
        <w:tc>
          <w:tcPr>
            <w:tcW w:w="787" w:type="dxa"/>
            <w:vAlign w:val="center"/>
          </w:tcPr>
          <w:p w14:paraId="3525446D" w14:textId="542C72B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52</w:t>
            </w:r>
          </w:p>
        </w:tc>
        <w:tc>
          <w:tcPr>
            <w:tcW w:w="1440" w:type="dxa"/>
            <w:gridSpan w:val="3"/>
            <w:shd w:val="clear" w:color="000000" w:fill="FFFFFF"/>
            <w:vAlign w:val="center"/>
          </w:tcPr>
          <w:p w14:paraId="71BED499" w14:textId="275CBD0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Ազատ պրոստատ-սպեցիֆիկ հակածնի որոշման թեստ-հավաքածու</w:t>
            </w:r>
          </w:p>
        </w:tc>
        <w:tc>
          <w:tcPr>
            <w:tcW w:w="895" w:type="dxa"/>
            <w:shd w:val="clear" w:color="000000" w:fill="FFFFFF"/>
            <w:vAlign w:val="center"/>
          </w:tcPr>
          <w:p w14:paraId="40EEEAF7" w14:textId="73F27B0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28B8E976" w14:textId="172DDFD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042" w:type="dxa"/>
            <w:gridSpan w:val="4"/>
            <w:shd w:val="clear" w:color="000000" w:fill="FFFFFF"/>
            <w:vAlign w:val="center"/>
          </w:tcPr>
          <w:p w14:paraId="58E124A4" w14:textId="6F49053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134" w:type="dxa"/>
            <w:gridSpan w:val="2"/>
            <w:vAlign w:val="center"/>
          </w:tcPr>
          <w:p w14:paraId="50477A13" w14:textId="3F8780F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209.160</w:t>
            </w:r>
          </w:p>
        </w:tc>
        <w:tc>
          <w:tcPr>
            <w:tcW w:w="1303" w:type="dxa"/>
            <w:gridSpan w:val="5"/>
            <w:vAlign w:val="center"/>
          </w:tcPr>
          <w:p w14:paraId="61230437" w14:textId="791E325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209.160</w:t>
            </w:r>
          </w:p>
        </w:tc>
        <w:tc>
          <w:tcPr>
            <w:tcW w:w="1713" w:type="dxa"/>
            <w:gridSpan w:val="8"/>
            <w:vAlign w:val="bottom"/>
          </w:tcPr>
          <w:p w14:paraId="17659F9A" w14:textId="4DB250C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Ազատ պրոստատ-սպեցիֆիկ հակածնի որոշման թեստ-հավաքածու (Maglumi Free PSA)։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30A8A6D2" w14:textId="76BF0D0A"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Ազատ պրոստատ-սպեցիֆիկ հակածնի որոշման թեստ-հավաքածու (Maglumi Free PSA)։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3ABDBCAA" w14:textId="77777777" w:rsidTr="00D82D74">
        <w:trPr>
          <w:trHeight w:val="40"/>
        </w:trPr>
        <w:tc>
          <w:tcPr>
            <w:tcW w:w="787" w:type="dxa"/>
            <w:vAlign w:val="center"/>
          </w:tcPr>
          <w:p w14:paraId="1D2DBC3C" w14:textId="37C29CF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53</w:t>
            </w:r>
          </w:p>
        </w:tc>
        <w:tc>
          <w:tcPr>
            <w:tcW w:w="1440" w:type="dxa"/>
            <w:gridSpan w:val="3"/>
            <w:shd w:val="clear" w:color="000000" w:fill="FFFFFF"/>
            <w:vAlign w:val="center"/>
          </w:tcPr>
          <w:p w14:paraId="7E9B0C8E" w14:textId="4082D1E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Կալցիտոնինի որոշման թեստ-հավաքածու</w:t>
            </w:r>
          </w:p>
        </w:tc>
        <w:tc>
          <w:tcPr>
            <w:tcW w:w="895" w:type="dxa"/>
            <w:shd w:val="clear" w:color="000000" w:fill="FFFFFF"/>
            <w:vAlign w:val="center"/>
          </w:tcPr>
          <w:p w14:paraId="1D3D9DB9" w14:textId="3867C43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5FD878AE" w14:textId="55F2306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150,00</w:t>
            </w:r>
          </w:p>
        </w:tc>
        <w:tc>
          <w:tcPr>
            <w:tcW w:w="1042" w:type="dxa"/>
            <w:gridSpan w:val="4"/>
            <w:shd w:val="clear" w:color="000000" w:fill="FFFFFF"/>
            <w:vAlign w:val="center"/>
          </w:tcPr>
          <w:p w14:paraId="0E9A8714" w14:textId="19C6954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150,00</w:t>
            </w:r>
          </w:p>
        </w:tc>
        <w:tc>
          <w:tcPr>
            <w:tcW w:w="1134" w:type="dxa"/>
            <w:gridSpan w:val="2"/>
            <w:vAlign w:val="center"/>
          </w:tcPr>
          <w:p w14:paraId="593CB1E7" w14:textId="4C6C962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288.360</w:t>
            </w:r>
          </w:p>
        </w:tc>
        <w:tc>
          <w:tcPr>
            <w:tcW w:w="1303" w:type="dxa"/>
            <w:gridSpan w:val="5"/>
            <w:vAlign w:val="center"/>
          </w:tcPr>
          <w:p w14:paraId="0881C822" w14:textId="61EC819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288.360</w:t>
            </w:r>
          </w:p>
        </w:tc>
        <w:tc>
          <w:tcPr>
            <w:tcW w:w="1713" w:type="dxa"/>
            <w:gridSpan w:val="8"/>
            <w:vAlign w:val="bottom"/>
          </w:tcPr>
          <w:p w14:paraId="75E77253" w14:textId="4CD12ED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Կալցիտոնինի որոշման թեստ-հավաքածու (Maglumi Calcitonin)։ </w:t>
            </w:r>
            <w:r w:rsidRPr="004E3229">
              <w:rPr>
                <w:rFonts w:ascii="GHEA Grapalat" w:hAnsi="GHEA Grapalat" w:cs="Calibri"/>
                <w:sz w:val="16"/>
                <w:szCs w:val="16"/>
                <w:lang w:val="hy-AM"/>
              </w:rPr>
              <w:lastRenderedPageBreak/>
              <w:t xml:space="preserve">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4B19E046" w14:textId="1A64426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Maglumi շարքի վերլուծիչների համար նախատեսված Կալցիտոնինի որոշման թեստ-հավաքածու (Maglumi Calcitonin)։ </w:t>
            </w:r>
            <w:r w:rsidRPr="004E3229">
              <w:rPr>
                <w:rFonts w:ascii="GHEA Grapalat" w:hAnsi="GHEA Grapalat" w:cs="Calibri"/>
                <w:sz w:val="16"/>
                <w:szCs w:val="16"/>
                <w:lang w:val="hy-AM"/>
              </w:rPr>
              <w:lastRenderedPageBreak/>
              <w:t xml:space="preserve">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33D31495" w14:textId="77777777" w:rsidTr="00D82D74">
        <w:trPr>
          <w:trHeight w:val="40"/>
        </w:trPr>
        <w:tc>
          <w:tcPr>
            <w:tcW w:w="787" w:type="dxa"/>
            <w:vAlign w:val="center"/>
          </w:tcPr>
          <w:p w14:paraId="1BFB9A6E" w14:textId="02E602C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54</w:t>
            </w:r>
          </w:p>
        </w:tc>
        <w:tc>
          <w:tcPr>
            <w:tcW w:w="1440" w:type="dxa"/>
            <w:gridSpan w:val="3"/>
            <w:shd w:val="clear" w:color="000000" w:fill="FFFFFF"/>
            <w:vAlign w:val="center"/>
          </w:tcPr>
          <w:p w14:paraId="1E602B2E" w14:textId="4246122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Տրոպոնինի որոշման թեստ-հավաքածու</w:t>
            </w:r>
            <w:r w:rsidRPr="004E3229">
              <w:rPr>
                <w:rFonts w:ascii="Cambria" w:hAnsi="Cambria" w:cs="Cambria"/>
                <w:sz w:val="16"/>
                <w:szCs w:val="16"/>
              </w:rPr>
              <w:t> </w:t>
            </w:r>
          </w:p>
        </w:tc>
        <w:tc>
          <w:tcPr>
            <w:tcW w:w="895" w:type="dxa"/>
            <w:shd w:val="clear" w:color="000000" w:fill="FFFFFF"/>
            <w:vAlign w:val="center"/>
          </w:tcPr>
          <w:p w14:paraId="6A65468B" w14:textId="7FDEE79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4A504399" w14:textId="4737905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500,00</w:t>
            </w:r>
          </w:p>
        </w:tc>
        <w:tc>
          <w:tcPr>
            <w:tcW w:w="1042" w:type="dxa"/>
            <w:gridSpan w:val="4"/>
            <w:shd w:val="clear" w:color="000000" w:fill="FFFFFF"/>
            <w:vAlign w:val="center"/>
          </w:tcPr>
          <w:p w14:paraId="043E1D27" w14:textId="69EF88B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500,00</w:t>
            </w:r>
          </w:p>
        </w:tc>
        <w:tc>
          <w:tcPr>
            <w:tcW w:w="1134" w:type="dxa"/>
            <w:gridSpan w:val="2"/>
            <w:vAlign w:val="center"/>
          </w:tcPr>
          <w:p w14:paraId="5DF1091A" w14:textId="7CC9E02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576.000</w:t>
            </w:r>
          </w:p>
        </w:tc>
        <w:tc>
          <w:tcPr>
            <w:tcW w:w="1303" w:type="dxa"/>
            <w:gridSpan w:val="5"/>
            <w:vAlign w:val="center"/>
          </w:tcPr>
          <w:p w14:paraId="02F72389" w14:textId="22EB4BF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576.000</w:t>
            </w:r>
          </w:p>
        </w:tc>
        <w:tc>
          <w:tcPr>
            <w:tcW w:w="1713" w:type="dxa"/>
            <w:gridSpan w:val="8"/>
            <w:vAlign w:val="bottom"/>
          </w:tcPr>
          <w:p w14:paraId="5E1AE043" w14:textId="0FFDE9E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Տրոպոնինի որոշման թեստ-հավաքածու (Maglumi Troponin I)։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w:t>
            </w:r>
          </w:p>
        </w:tc>
        <w:tc>
          <w:tcPr>
            <w:tcW w:w="1707" w:type="dxa"/>
            <w:gridSpan w:val="2"/>
            <w:vAlign w:val="bottom"/>
          </w:tcPr>
          <w:p w14:paraId="481A4B99" w14:textId="135541D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Տրոպոնինի որոշման թեստ-հավաքածու (Maglumi Troponin I)։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w:t>
            </w:r>
          </w:p>
        </w:tc>
      </w:tr>
      <w:tr w:rsidR="00BC1BEC" w:rsidRPr="004E3229" w14:paraId="34FFB288" w14:textId="77777777" w:rsidTr="00D82D74">
        <w:trPr>
          <w:trHeight w:val="40"/>
        </w:trPr>
        <w:tc>
          <w:tcPr>
            <w:tcW w:w="787" w:type="dxa"/>
            <w:vAlign w:val="center"/>
          </w:tcPr>
          <w:p w14:paraId="43C97677" w14:textId="562B924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55</w:t>
            </w:r>
          </w:p>
        </w:tc>
        <w:tc>
          <w:tcPr>
            <w:tcW w:w="1440" w:type="dxa"/>
            <w:gridSpan w:val="3"/>
            <w:shd w:val="clear" w:color="000000" w:fill="FFFFFF"/>
            <w:vAlign w:val="center"/>
          </w:tcPr>
          <w:p w14:paraId="22D28102" w14:textId="66DA49B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Լուտեինացնող հորմոնի որոշման թեստ-հավաքածու</w:t>
            </w:r>
          </w:p>
        </w:tc>
        <w:tc>
          <w:tcPr>
            <w:tcW w:w="895" w:type="dxa"/>
            <w:shd w:val="clear" w:color="000000" w:fill="FFFFFF"/>
            <w:vAlign w:val="center"/>
          </w:tcPr>
          <w:p w14:paraId="00ABF209" w14:textId="2566760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5F71019C" w14:textId="39A9714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042" w:type="dxa"/>
            <w:gridSpan w:val="4"/>
            <w:shd w:val="clear" w:color="000000" w:fill="FFFFFF"/>
            <w:vAlign w:val="center"/>
          </w:tcPr>
          <w:p w14:paraId="0D579C50" w14:textId="59A78E2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134" w:type="dxa"/>
            <w:gridSpan w:val="2"/>
            <w:vAlign w:val="center"/>
          </w:tcPr>
          <w:p w14:paraId="75145172" w14:textId="67A97E5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242.640</w:t>
            </w:r>
          </w:p>
        </w:tc>
        <w:tc>
          <w:tcPr>
            <w:tcW w:w="1303" w:type="dxa"/>
            <w:gridSpan w:val="5"/>
            <w:vAlign w:val="center"/>
          </w:tcPr>
          <w:p w14:paraId="27857EF2" w14:textId="6EAB37A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242.640</w:t>
            </w:r>
          </w:p>
        </w:tc>
        <w:tc>
          <w:tcPr>
            <w:tcW w:w="1713" w:type="dxa"/>
            <w:gridSpan w:val="8"/>
            <w:vAlign w:val="bottom"/>
          </w:tcPr>
          <w:p w14:paraId="4763DF8F" w14:textId="1B043FC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Լուտեինացնող հորմոնի որոշման թեստ-հավաքածու (Maglumi LH)։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5D843C07" w14:textId="48CC953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Լուտեինացնող հորմոնի որոշման թեստ-հավաքածու (Maglumi LH)։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0FA953FB" w14:textId="77777777" w:rsidTr="00D82D74">
        <w:trPr>
          <w:trHeight w:val="40"/>
        </w:trPr>
        <w:tc>
          <w:tcPr>
            <w:tcW w:w="787" w:type="dxa"/>
            <w:vAlign w:val="center"/>
          </w:tcPr>
          <w:p w14:paraId="5070EB04" w14:textId="4DB58E4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56</w:t>
            </w:r>
          </w:p>
        </w:tc>
        <w:tc>
          <w:tcPr>
            <w:tcW w:w="1440" w:type="dxa"/>
            <w:gridSpan w:val="3"/>
            <w:shd w:val="clear" w:color="000000" w:fill="FFFFFF"/>
            <w:vAlign w:val="center"/>
          </w:tcPr>
          <w:p w14:paraId="16F4C99A" w14:textId="3691269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Ֆոլիկուլ խթանող հորմոնի որոշման թեստ-հավաքածու</w:t>
            </w:r>
          </w:p>
        </w:tc>
        <w:tc>
          <w:tcPr>
            <w:tcW w:w="895" w:type="dxa"/>
            <w:shd w:val="clear" w:color="000000" w:fill="FFFFFF"/>
            <w:vAlign w:val="center"/>
          </w:tcPr>
          <w:p w14:paraId="47E6E7EB" w14:textId="66C9AD0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005C0D73" w14:textId="346AE36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042" w:type="dxa"/>
            <w:gridSpan w:val="4"/>
            <w:shd w:val="clear" w:color="000000" w:fill="FFFFFF"/>
            <w:vAlign w:val="center"/>
          </w:tcPr>
          <w:p w14:paraId="667C978B" w14:textId="524686F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134" w:type="dxa"/>
            <w:gridSpan w:val="2"/>
            <w:vAlign w:val="center"/>
          </w:tcPr>
          <w:p w14:paraId="54CE9420" w14:textId="6C612D7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242.640</w:t>
            </w:r>
          </w:p>
        </w:tc>
        <w:tc>
          <w:tcPr>
            <w:tcW w:w="1303" w:type="dxa"/>
            <w:gridSpan w:val="5"/>
            <w:vAlign w:val="center"/>
          </w:tcPr>
          <w:p w14:paraId="141575AE" w14:textId="4C22ED0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242.640</w:t>
            </w:r>
          </w:p>
        </w:tc>
        <w:tc>
          <w:tcPr>
            <w:tcW w:w="1713" w:type="dxa"/>
            <w:gridSpan w:val="8"/>
            <w:vAlign w:val="bottom"/>
          </w:tcPr>
          <w:p w14:paraId="165056D3" w14:textId="0D0F99DA"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Ֆոլիկուլ խթանող հորմոնի որոշման թեստ-հավաքածու (Maglumi FSH)։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231FA27D" w14:textId="6B849E2A"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Ֆոլիկուլ խթանող հորմոնի որոշման թեստ-հավաքածու (Maglumi FSH)։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79C8CAC5" w14:textId="77777777" w:rsidTr="00D82D74">
        <w:trPr>
          <w:trHeight w:val="40"/>
        </w:trPr>
        <w:tc>
          <w:tcPr>
            <w:tcW w:w="787" w:type="dxa"/>
            <w:vAlign w:val="center"/>
          </w:tcPr>
          <w:p w14:paraId="6E076AFE" w14:textId="045A9A2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57</w:t>
            </w:r>
          </w:p>
        </w:tc>
        <w:tc>
          <w:tcPr>
            <w:tcW w:w="1440" w:type="dxa"/>
            <w:gridSpan w:val="3"/>
            <w:shd w:val="clear" w:color="000000" w:fill="FFFFFF"/>
            <w:vAlign w:val="center"/>
          </w:tcPr>
          <w:p w14:paraId="2DA095ED" w14:textId="788CBB7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17 OH Պրոգեստերոնի որոշման թեստ-հավաքածու</w:t>
            </w:r>
          </w:p>
        </w:tc>
        <w:tc>
          <w:tcPr>
            <w:tcW w:w="895" w:type="dxa"/>
            <w:shd w:val="clear" w:color="000000" w:fill="FFFFFF"/>
            <w:vAlign w:val="center"/>
          </w:tcPr>
          <w:p w14:paraId="04A45E1F" w14:textId="6200976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30BB8781" w14:textId="03A25B2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042" w:type="dxa"/>
            <w:gridSpan w:val="4"/>
            <w:shd w:val="clear" w:color="000000" w:fill="FFFFFF"/>
            <w:vAlign w:val="center"/>
          </w:tcPr>
          <w:p w14:paraId="254A3B34" w14:textId="355EDFB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134" w:type="dxa"/>
            <w:gridSpan w:val="2"/>
            <w:vAlign w:val="center"/>
          </w:tcPr>
          <w:p w14:paraId="2BCDFD7A" w14:textId="671A283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255.600</w:t>
            </w:r>
          </w:p>
        </w:tc>
        <w:tc>
          <w:tcPr>
            <w:tcW w:w="1303" w:type="dxa"/>
            <w:gridSpan w:val="5"/>
            <w:vAlign w:val="center"/>
          </w:tcPr>
          <w:p w14:paraId="18820505" w14:textId="5072166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255.600</w:t>
            </w:r>
          </w:p>
        </w:tc>
        <w:tc>
          <w:tcPr>
            <w:tcW w:w="1713" w:type="dxa"/>
            <w:gridSpan w:val="8"/>
            <w:vAlign w:val="bottom"/>
          </w:tcPr>
          <w:p w14:paraId="4F07402C" w14:textId="2A8DEA8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17 OH Պրոգեստերոնի որոշման թեստ-հավաքածու (Maglumi 17 OH PRG)։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6435AA07" w14:textId="59B4ACE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17 OH Պրոգեստերոնի որոշման թեստ-հավաքածու (Maglumi 17 OH PRG)։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3162DCA6" w14:textId="77777777" w:rsidTr="00D82D74">
        <w:trPr>
          <w:trHeight w:val="40"/>
        </w:trPr>
        <w:tc>
          <w:tcPr>
            <w:tcW w:w="787" w:type="dxa"/>
            <w:vAlign w:val="center"/>
          </w:tcPr>
          <w:p w14:paraId="2717EDEA" w14:textId="3166154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58</w:t>
            </w:r>
          </w:p>
        </w:tc>
        <w:tc>
          <w:tcPr>
            <w:tcW w:w="1440" w:type="dxa"/>
            <w:gridSpan w:val="3"/>
            <w:shd w:val="clear" w:color="000000" w:fill="FFFFFF"/>
            <w:vAlign w:val="center"/>
          </w:tcPr>
          <w:p w14:paraId="5C0EF7B5" w14:textId="44D7404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Պրոգեստերոնի որոշման թեստ-հավաքածու</w:t>
            </w:r>
          </w:p>
        </w:tc>
        <w:tc>
          <w:tcPr>
            <w:tcW w:w="895" w:type="dxa"/>
            <w:shd w:val="clear" w:color="000000" w:fill="FFFFFF"/>
            <w:vAlign w:val="center"/>
          </w:tcPr>
          <w:p w14:paraId="4541C274" w14:textId="4BBD0F6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06CDC4F8" w14:textId="0690C41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042" w:type="dxa"/>
            <w:gridSpan w:val="4"/>
            <w:shd w:val="clear" w:color="000000" w:fill="FFFFFF"/>
            <w:vAlign w:val="center"/>
          </w:tcPr>
          <w:p w14:paraId="1F0A15FE" w14:textId="61AFE46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134" w:type="dxa"/>
            <w:gridSpan w:val="2"/>
            <w:vAlign w:val="center"/>
          </w:tcPr>
          <w:p w14:paraId="60FA7814" w14:textId="718594B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137.520</w:t>
            </w:r>
          </w:p>
        </w:tc>
        <w:tc>
          <w:tcPr>
            <w:tcW w:w="1303" w:type="dxa"/>
            <w:gridSpan w:val="5"/>
            <w:vAlign w:val="center"/>
          </w:tcPr>
          <w:p w14:paraId="03DD8A0F" w14:textId="1AAD8EE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137.520</w:t>
            </w:r>
          </w:p>
        </w:tc>
        <w:tc>
          <w:tcPr>
            <w:tcW w:w="1713" w:type="dxa"/>
            <w:gridSpan w:val="8"/>
            <w:vAlign w:val="bottom"/>
          </w:tcPr>
          <w:p w14:paraId="65061F6A" w14:textId="216B2EF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Պրոգեստերոնի որոշման թեստ-հավաքածու (Maglumi  PRG)։ Օրիգինալ։ Մեթոդ` Էլեկտրոխեմիլումինեսցենտային անալիզ։ Ֆորմատ` 50 թեստ տուփում, կալիբրատոր, կոնտրոլ/հատ։ Ստուգվող նմուշ` արյան շիճուկ։ Նոր </w:t>
            </w:r>
            <w:r w:rsidRPr="004E3229">
              <w:rPr>
                <w:rFonts w:ascii="GHEA Grapalat" w:hAnsi="GHEA Grapalat" w:cs="Calibri"/>
                <w:sz w:val="16"/>
                <w:szCs w:val="16"/>
                <w:lang w:val="hy-AM"/>
              </w:rPr>
              <w:lastRenderedPageBreak/>
              <w:t xml:space="preserve">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36F007AA" w14:textId="0359756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Maglumi շարքի վերլուծիչների համար նախատեսված Պրոգեստերոնի որոշման թեստ-հավաքածու (Maglumi  PRG)։ Օրիգինալ։ Մեթոդ` Էլեկտրոխեմիլումինեսցենտային անալիզ։ Ֆորմատ` 50 թեստ տուփում, կալիբրատոր, կոնտրոլ/հատ։ Ստուգվող նմուշ` արյան շիճուկ։ Նոր </w:t>
            </w:r>
            <w:r w:rsidRPr="004E3229">
              <w:rPr>
                <w:rFonts w:ascii="GHEA Grapalat" w:hAnsi="GHEA Grapalat" w:cs="Calibri"/>
                <w:sz w:val="16"/>
                <w:szCs w:val="16"/>
                <w:lang w:val="hy-AM"/>
              </w:rPr>
              <w:lastRenderedPageBreak/>
              <w:t xml:space="preserve">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7F9298F0" w14:textId="77777777" w:rsidTr="00D82D74">
        <w:trPr>
          <w:trHeight w:val="40"/>
        </w:trPr>
        <w:tc>
          <w:tcPr>
            <w:tcW w:w="787" w:type="dxa"/>
            <w:vAlign w:val="center"/>
          </w:tcPr>
          <w:p w14:paraId="38B7A89E" w14:textId="1E17DBF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59</w:t>
            </w:r>
          </w:p>
        </w:tc>
        <w:tc>
          <w:tcPr>
            <w:tcW w:w="1440" w:type="dxa"/>
            <w:gridSpan w:val="3"/>
            <w:shd w:val="clear" w:color="000000" w:fill="FFFFFF"/>
            <w:vAlign w:val="center"/>
          </w:tcPr>
          <w:p w14:paraId="78CC86D8" w14:textId="03D8F07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Էստրադիոլի որոշման թեստ-հավաքածու</w:t>
            </w:r>
            <w:r w:rsidRPr="004E3229">
              <w:rPr>
                <w:rFonts w:ascii="Cambria" w:hAnsi="Cambria" w:cs="Cambria"/>
                <w:sz w:val="16"/>
                <w:szCs w:val="16"/>
              </w:rPr>
              <w:t> </w:t>
            </w:r>
          </w:p>
        </w:tc>
        <w:tc>
          <w:tcPr>
            <w:tcW w:w="895" w:type="dxa"/>
            <w:shd w:val="clear" w:color="000000" w:fill="FFFFFF"/>
            <w:vAlign w:val="center"/>
          </w:tcPr>
          <w:p w14:paraId="595DF751" w14:textId="2F05AD9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04E5B92B" w14:textId="7AC03C3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042" w:type="dxa"/>
            <w:gridSpan w:val="4"/>
            <w:shd w:val="clear" w:color="000000" w:fill="FFFFFF"/>
            <w:vAlign w:val="center"/>
          </w:tcPr>
          <w:p w14:paraId="7BFD58D2" w14:textId="3D3769C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134" w:type="dxa"/>
            <w:gridSpan w:val="2"/>
            <w:vAlign w:val="center"/>
          </w:tcPr>
          <w:p w14:paraId="414564F4" w14:textId="2CA7A01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145.800</w:t>
            </w:r>
          </w:p>
        </w:tc>
        <w:tc>
          <w:tcPr>
            <w:tcW w:w="1303" w:type="dxa"/>
            <w:gridSpan w:val="5"/>
            <w:vAlign w:val="center"/>
          </w:tcPr>
          <w:p w14:paraId="1E3EB770" w14:textId="7A2CF7F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145.800</w:t>
            </w:r>
          </w:p>
        </w:tc>
        <w:tc>
          <w:tcPr>
            <w:tcW w:w="1713" w:type="dxa"/>
            <w:gridSpan w:val="8"/>
            <w:vAlign w:val="bottom"/>
          </w:tcPr>
          <w:p w14:paraId="67101283" w14:textId="27F4644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Էստրադիոլի որոշման թեստ-հավաքածու (Maglumi Estradiol)։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w:t>
            </w:r>
          </w:p>
        </w:tc>
        <w:tc>
          <w:tcPr>
            <w:tcW w:w="1707" w:type="dxa"/>
            <w:gridSpan w:val="2"/>
            <w:vAlign w:val="bottom"/>
          </w:tcPr>
          <w:p w14:paraId="6EA308B9" w14:textId="19FAC53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Էստրադիոլի որոշման թեստ-հավաքածու (Maglumi Estradiol)։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w:t>
            </w:r>
          </w:p>
        </w:tc>
      </w:tr>
      <w:tr w:rsidR="00BC1BEC" w:rsidRPr="004E3229" w14:paraId="56C05EF5" w14:textId="77777777" w:rsidTr="00D82D74">
        <w:trPr>
          <w:trHeight w:val="40"/>
        </w:trPr>
        <w:tc>
          <w:tcPr>
            <w:tcW w:w="787" w:type="dxa"/>
            <w:vAlign w:val="center"/>
          </w:tcPr>
          <w:p w14:paraId="36023995" w14:textId="19BC379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w:t>
            </w:r>
          </w:p>
        </w:tc>
        <w:tc>
          <w:tcPr>
            <w:tcW w:w="1440" w:type="dxa"/>
            <w:gridSpan w:val="3"/>
            <w:shd w:val="clear" w:color="000000" w:fill="FFFFFF"/>
            <w:vAlign w:val="center"/>
          </w:tcPr>
          <w:p w14:paraId="0E67CF7D" w14:textId="6C27FE3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Ընդհանուր տեստոստերոն հորմոնի որոշման թեստ-հավաքածու</w:t>
            </w:r>
          </w:p>
        </w:tc>
        <w:tc>
          <w:tcPr>
            <w:tcW w:w="895" w:type="dxa"/>
            <w:shd w:val="clear" w:color="000000" w:fill="FFFFFF"/>
            <w:vAlign w:val="center"/>
          </w:tcPr>
          <w:p w14:paraId="3F8FB764" w14:textId="07E1C11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077B4E06" w14:textId="3BD1EB5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042" w:type="dxa"/>
            <w:gridSpan w:val="4"/>
            <w:shd w:val="clear" w:color="000000" w:fill="FFFFFF"/>
            <w:vAlign w:val="center"/>
          </w:tcPr>
          <w:p w14:paraId="206CF5BA" w14:textId="09BFCD4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134" w:type="dxa"/>
            <w:gridSpan w:val="2"/>
            <w:vAlign w:val="center"/>
          </w:tcPr>
          <w:p w14:paraId="0F1BA73B" w14:textId="35B5DAF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145.800</w:t>
            </w:r>
          </w:p>
        </w:tc>
        <w:tc>
          <w:tcPr>
            <w:tcW w:w="1303" w:type="dxa"/>
            <w:gridSpan w:val="5"/>
            <w:vAlign w:val="center"/>
          </w:tcPr>
          <w:p w14:paraId="32EB40ED" w14:textId="5000F96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145.800</w:t>
            </w:r>
          </w:p>
        </w:tc>
        <w:tc>
          <w:tcPr>
            <w:tcW w:w="1713" w:type="dxa"/>
            <w:gridSpan w:val="8"/>
            <w:vAlign w:val="bottom"/>
          </w:tcPr>
          <w:p w14:paraId="06268A4F" w14:textId="65B7253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Ընդհանուր տեստոստերոն հորմոնի որոշման թեստ-հավաքածու (Maglumi Testosterone)։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0F94B3BF" w14:textId="446BC68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Ընդհանուր տեստոստերոն հորմոնի որոշման թեստ-հավաքածու (Maglumi Testosterone)։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2D8229E0" w14:textId="77777777" w:rsidTr="00D82D74">
        <w:trPr>
          <w:trHeight w:val="40"/>
        </w:trPr>
        <w:tc>
          <w:tcPr>
            <w:tcW w:w="787" w:type="dxa"/>
            <w:vAlign w:val="center"/>
          </w:tcPr>
          <w:p w14:paraId="307F146B" w14:textId="23E3843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61</w:t>
            </w:r>
          </w:p>
        </w:tc>
        <w:tc>
          <w:tcPr>
            <w:tcW w:w="1440" w:type="dxa"/>
            <w:gridSpan w:val="3"/>
            <w:shd w:val="clear" w:color="000000" w:fill="FFFFFF"/>
            <w:vAlign w:val="center"/>
          </w:tcPr>
          <w:p w14:paraId="163F2716" w14:textId="1D2B359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DHEA-S որոշման թեստ-հավաքածու</w:t>
            </w:r>
          </w:p>
        </w:tc>
        <w:tc>
          <w:tcPr>
            <w:tcW w:w="895" w:type="dxa"/>
            <w:shd w:val="clear" w:color="000000" w:fill="FFFFFF"/>
            <w:vAlign w:val="center"/>
          </w:tcPr>
          <w:p w14:paraId="0FCB4525" w14:textId="7AB9688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0428613B" w14:textId="7F3EEDE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042" w:type="dxa"/>
            <w:gridSpan w:val="4"/>
            <w:shd w:val="clear" w:color="000000" w:fill="FFFFFF"/>
            <w:vAlign w:val="center"/>
          </w:tcPr>
          <w:p w14:paraId="1C26BE2C" w14:textId="0A6A5F3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134" w:type="dxa"/>
            <w:gridSpan w:val="2"/>
            <w:vAlign w:val="center"/>
          </w:tcPr>
          <w:p w14:paraId="155A5822" w14:textId="1C9D0CB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290.880</w:t>
            </w:r>
          </w:p>
        </w:tc>
        <w:tc>
          <w:tcPr>
            <w:tcW w:w="1303" w:type="dxa"/>
            <w:gridSpan w:val="5"/>
            <w:vAlign w:val="center"/>
          </w:tcPr>
          <w:p w14:paraId="45F3C207" w14:textId="5AD35DC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290.880</w:t>
            </w:r>
          </w:p>
        </w:tc>
        <w:tc>
          <w:tcPr>
            <w:tcW w:w="1713" w:type="dxa"/>
            <w:gridSpan w:val="8"/>
            <w:vAlign w:val="bottom"/>
          </w:tcPr>
          <w:p w14:paraId="336770CB" w14:textId="3E1BCF1A"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DHEA-S որոշման թեստ-հավաքածու (Maglumi DHEA-S)։ </w:t>
            </w:r>
            <w:r w:rsidRPr="004E3229">
              <w:rPr>
                <w:rFonts w:ascii="GHEA Grapalat" w:hAnsi="GHEA Grapalat" w:cs="Calibri"/>
                <w:sz w:val="16"/>
                <w:szCs w:val="16"/>
                <w:lang w:val="hy-AM"/>
              </w:rPr>
              <w:lastRenderedPageBreak/>
              <w:t xml:space="preserve">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225EE4F4" w14:textId="75AC588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Maglumi շարքի վերլուծիչների համար նախատեսված DHEA-S որոշման թեստ-հավաքածու (Maglumi DHEA-S)։ </w:t>
            </w:r>
            <w:r w:rsidRPr="004E3229">
              <w:rPr>
                <w:rFonts w:ascii="GHEA Grapalat" w:hAnsi="GHEA Grapalat" w:cs="Calibri"/>
                <w:sz w:val="16"/>
                <w:szCs w:val="16"/>
                <w:lang w:val="hy-AM"/>
              </w:rPr>
              <w:lastRenderedPageBreak/>
              <w:t xml:space="preserve">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285C6985" w14:textId="77777777" w:rsidTr="00D82D74">
        <w:trPr>
          <w:trHeight w:val="40"/>
        </w:trPr>
        <w:tc>
          <w:tcPr>
            <w:tcW w:w="787" w:type="dxa"/>
            <w:vAlign w:val="center"/>
          </w:tcPr>
          <w:p w14:paraId="758D49EB" w14:textId="4ED830D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62</w:t>
            </w:r>
          </w:p>
        </w:tc>
        <w:tc>
          <w:tcPr>
            <w:tcW w:w="1440" w:type="dxa"/>
            <w:gridSpan w:val="3"/>
            <w:shd w:val="clear" w:color="000000" w:fill="FFFFFF"/>
            <w:vAlign w:val="center"/>
          </w:tcPr>
          <w:p w14:paraId="4859AA84" w14:textId="331ADDE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CA-125 որոշման թեստ-հավաքածու</w:t>
            </w:r>
          </w:p>
        </w:tc>
        <w:tc>
          <w:tcPr>
            <w:tcW w:w="895" w:type="dxa"/>
            <w:shd w:val="clear" w:color="000000" w:fill="FFFFFF"/>
            <w:vAlign w:val="center"/>
          </w:tcPr>
          <w:p w14:paraId="32EF6465" w14:textId="35EB960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24EB3363" w14:textId="2C38B93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250,00</w:t>
            </w:r>
          </w:p>
        </w:tc>
        <w:tc>
          <w:tcPr>
            <w:tcW w:w="1042" w:type="dxa"/>
            <w:gridSpan w:val="4"/>
            <w:shd w:val="clear" w:color="000000" w:fill="FFFFFF"/>
            <w:vAlign w:val="center"/>
          </w:tcPr>
          <w:p w14:paraId="6E1F1562" w14:textId="0F89EB9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250,00</w:t>
            </w:r>
          </w:p>
        </w:tc>
        <w:tc>
          <w:tcPr>
            <w:tcW w:w="1134" w:type="dxa"/>
            <w:gridSpan w:val="2"/>
            <w:vAlign w:val="center"/>
          </w:tcPr>
          <w:p w14:paraId="39844830" w14:textId="4FFCC48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321.750</w:t>
            </w:r>
          </w:p>
        </w:tc>
        <w:tc>
          <w:tcPr>
            <w:tcW w:w="1303" w:type="dxa"/>
            <w:gridSpan w:val="5"/>
            <w:vAlign w:val="center"/>
          </w:tcPr>
          <w:p w14:paraId="22D22F62" w14:textId="2DC619C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321.750</w:t>
            </w:r>
          </w:p>
        </w:tc>
        <w:tc>
          <w:tcPr>
            <w:tcW w:w="1713" w:type="dxa"/>
            <w:gridSpan w:val="8"/>
            <w:vAlign w:val="bottom"/>
          </w:tcPr>
          <w:p w14:paraId="74708330" w14:textId="4BE4F8A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CA-125  որոշման թեստ-հավաքածու (Maglumi CA-125)։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1B65B84F" w14:textId="6FCCF5F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CA-125  որոշման թեստ-հավաքածու (Maglumi CA-125)։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5E2805E4" w14:textId="77777777" w:rsidTr="00D82D74">
        <w:trPr>
          <w:trHeight w:val="40"/>
        </w:trPr>
        <w:tc>
          <w:tcPr>
            <w:tcW w:w="787" w:type="dxa"/>
            <w:vAlign w:val="center"/>
          </w:tcPr>
          <w:p w14:paraId="7C48DD58" w14:textId="55EB938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63</w:t>
            </w:r>
          </w:p>
        </w:tc>
        <w:tc>
          <w:tcPr>
            <w:tcW w:w="1440" w:type="dxa"/>
            <w:gridSpan w:val="3"/>
            <w:shd w:val="clear" w:color="000000" w:fill="FFFFFF"/>
            <w:vAlign w:val="center"/>
          </w:tcPr>
          <w:p w14:paraId="1260647E" w14:textId="7AEF062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CA 19-9 որոշման թեստ-հավաքածու</w:t>
            </w:r>
          </w:p>
        </w:tc>
        <w:tc>
          <w:tcPr>
            <w:tcW w:w="895" w:type="dxa"/>
            <w:shd w:val="clear" w:color="000000" w:fill="FFFFFF"/>
            <w:vAlign w:val="center"/>
          </w:tcPr>
          <w:p w14:paraId="16FC026E" w14:textId="29E6563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5CF5E278" w14:textId="1725483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250,00</w:t>
            </w:r>
          </w:p>
        </w:tc>
        <w:tc>
          <w:tcPr>
            <w:tcW w:w="1042" w:type="dxa"/>
            <w:gridSpan w:val="4"/>
            <w:shd w:val="clear" w:color="000000" w:fill="FFFFFF"/>
            <w:vAlign w:val="center"/>
          </w:tcPr>
          <w:p w14:paraId="5FFDEB63" w14:textId="3F69B59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250,00</w:t>
            </w:r>
          </w:p>
        </w:tc>
        <w:tc>
          <w:tcPr>
            <w:tcW w:w="1134" w:type="dxa"/>
            <w:gridSpan w:val="2"/>
            <w:vAlign w:val="center"/>
          </w:tcPr>
          <w:p w14:paraId="2B3C0DFB" w14:textId="2F0C744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321.750</w:t>
            </w:r>
          </w:p>
        </w:tc>
        <w:tc>
          <w:tcPr>
            <w:tcW w:w="1303" w:type="dxa"/>
            <w:gridSpan w:val="5"/>
            <w:vAlign w:val="center"/>
          </w:tcPr>
          <w:p w14:paraId="39F127EE" w14:textId="4592680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321.750</w:t>
            </w:r>
          </w:p>
        </w:tc>
        <w:tc>
          <w:tcPr>
            <w:tcW w:w="1713" w:type="dxa"/>
            <w:gridSpan w:val="8"/>
            <w:vAlign w:val="bottom"/>
          </w:tcPr>
          <w:p w14:paraId="7395B5D1" w14:textId="2A24013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CA 19-9 որոշման թեստ-հավաքածու (Maglumi CA 19-9)։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516D0364" w14:textId="2504736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CA 19-9 որոշման թեստ-հավաքածու (Maglumi CA 19-9)։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5468F248" w14:textId="77777777" w:rsidTr="00D82D74">
        <w:trPr>
          <w:trHeight w:val="40"/>
        </w:trPr>
        <w:tc>
          <w:tcPr>
            <w:tcW w:w="787" w:type="dxa"/>
            <w:vAlign w:val="center"/>
          </w:tcPr>
          <w:p w14:paraId="4076F19E" w14:textId="309032D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64</w:t>
            </w:r>
          </w:p>
        </w:tc>
        <w:tc>
          <w:tcPr>
            <w:tcW w:w="1440" w:type="dxa"/>
            <w:gridSpan w:val="3"/>
            <w:shd w:val="clear" w:color="000000" w:fill="FFFFFF"/>
            <w:vAlign w:val="center"/>
          </w:tcPr>
          <w:p w14:paraId="2E20028E" w14:textId="166FF1F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CA 15-3 որոշման թեստ-հավաքածու</w:t>
            </w:r>
          </w:p>
        </w:tc>
        <w:tc>
          <w:tcPr>
            <w:tcW w:w="895" w:type="dxa"/>
            <w:shd w:val="clear" w:color="000000" w:fill="FFFFFF"/>
            <w:vAlign w:val="center"/>
          </w:tcPr>
          <w:p w14:paraId="1D0ED85B" w14:textId="048567A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5D8EDB92" w14:textId="0C5067C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250,00</w:t>
            </w:r>
          </w:p>
        </w:tc>
        <w:tc>
          <w:tcPr>
            <w:tcW w:w="1042" w:type="dxa"/>
            <w:gridSpan w:val="4"/>
            <w:shd w:val="clear" w:color="000000" w:fill="FFFFFF"/>
            <w:vAlign w:val="center"/>
          </w:tcPr>
          <w:p w14:paraId="4C8A58F0" w14:textId="32C2D91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250,00</w:t>
            </w:r>
          </w:p>
        </w:tc>
        <w:tc>
          <w:tcPr>
            <w:tcW w:w="1134" w:type="dxa"/>
            <w:gridSpan w:val="2"/>
            <w:vAlign w:val="center"/>
          </w:tcPr>
          <w:p w14:paraId="7282D46A" w14:textId="0BD52CE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321.750</w:t>
            </w:r>
          </w:p>
        </w:tc>
        <w:tc>
          <w:tcPr>
            <w:tcW w:w="1303" w:type="dxa"/>
            <w:gridSpan w:val="5"/>
            <w:vAlign w:val="center"/>
          </w:tcPr>
          <w:p w14:paraId="201BCF8F" w14:textId="5656D79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321.750</w:t>
            </w:r>
          </w:p>
        </w:tc>
        <w:tc>
          <w:tcPr>
            <w:tcW w:w="1713" w:type="dxa"/>
            <w:gridSpan w:val="8"/>
            <w:vAlign w:val="bottom"/>
          </w:tcPr>
          <w:p w14:paraId="65F66DE6" w14:textId="424ED5E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CA 15-3 որոշման թեստ-հավաքածու (Maglumi CA 15-3)։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39E2FF4D" w14:textId="36CCD1B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CA 15-3 որոշման թեստ-հավաքածու (Maglumi CA 15-3)։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73B94277" w14:textId="77777777" w:rsidTr="00D82D74">
        <w:trPr>
          <w:trHeight w:val="40"/>
        </w:trPr>
        <w:tc>
          <w:tcPr>
            <w:tcW w:w="787" w:type="dxa"/>
            <w:vAlign w:val="center"/>
          </w:tcPr>
          <w:p w14:paraId="59238EAB" w14:textId="3BFFE90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65</w:t>
            </w:r>
          </w:p>
        </w:tc>
        <w:tc>
          <w:tcPr>
            <w:tcW w:w="1440" w:type="dxa"/>
            <w:gridSpan w:val="3"/>
            <w:shd w:val="clear" w:color="000000" w:fill="FFFFFF"/>
            <w:vAlign w:val="center"/>
          </w:tcPr>
          <w:p w14:paraId="44252025" w14:textId="1C908B8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Ֆերրիտինի որոշման թեստ- հավաքածու</w:t>
            </w:r>
          </w:p>
        </w:tc>
        <w:tc>
          <w:tcPr>
            <w:tcW w:w="895" w:type="dxa"/>
            <w:shd w:val="clear" w:color="000000" w:fill="FFFFFF"/>
            <w:vAlign w:val="center"/>
          </w:tcPr>
          <w:p w14:paraId="5F4F061A" w14:textId="0CE5261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75AA0B67" w14:textId="03A9480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2 000,00</w:t>
            </w:r>
          </w:p>
        </w:tc>
        <w:tc>
          <w:tcPr>
            <w:tcW w:w="1042" w:type="dxa"/>
            <w:gridSpan w:val="4"/>
            <w:shd w:val="clear" w:color="000000" w:fill="FFFFFF"/>
            <w:vAlign w:val="center"/>
          </w:tcPr>
          <w:p w14:paraId="17846735" w14:textId="004CA73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2 000,00</w:t>
            </w:r>
          </w:p>
        </w:tc>
        <w:tc>
          <w:tcPr>
            <w:tcW w:w="1134" w:type="dxa"/>
            <w:gridSpan w:val="2"/>
            <w:vAlign w:val="center"/>
          </w:tcPr>
          <w:p w14:paraId="4D78083C" w14:textId="0C281F0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w:t>
            </w:r>
            <w:r w:rsidRPr="004E3229">
              <w:rPr>
                <w:rFonts w:ascii="Cambria" w:hAnsi="Cambria" w:cs="Cambria"/>
                <w:sz w:val="16"/>
                <w:szCs w:val="16"/>
              </w:rPr>
              <w:t> </w:t>
            </w:r>
            <w:r w:rsidRPr="004E3229">
              <w:rPr>
                <w:rFonts w:ascii="GHEA Grapalat" w:hAnsi="GHEA Grapalat" w:cs="Calibri"/>
                <w:sz w:val="16"/>
                <w:szCs w:val="16"/>
              </w:rPr>
              <w:t>990.800</w:t>
            </w:r>
          </w:p>
        </w:tc>
        <w:tc>
          <w:tcPr>
            <w:tcW w:w="1303" w:type="dxa"/>
            <w:gridSpan w:val="5"/>
            <w:vAlign w:val="center"/>
          </w:tcPr>
          <w:p w14:paraId="10E0D78B" w14:textId="712C098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w:t>
            </w:r>
            <w:r w:rsidRPr="004E3229">
              <w:rPr>
                <w:rFonts w:ascii="Cambria" w:hAnsi="Cambria" w:cs="Cambria"/>
                <w:sz w:val="16"/>
                <w:szCs w:val="16"/>
              </w:rPr>
              <w:t> </w:t>
            </w:r>
            <w:r w:rsidRPr="004E3229">
              <w:rPr>
                <w:rFonts w:ascii="GHEA Grapalat" w:hAnsi="GHEA Grapalat" w:cs="Calibri"/>
                <w:sz w:val="16"/>
                <w:szCs w:val="16"/>
              </w:rPr>
              <w:t>990.800</w:t>
            </w:r>
          </w:p>
        </w:tc>
        <w:tc>
          <w:tcPr>
            <w:tcW w:w="1713" w:type="dxa"/>
            <w:gridSpan w:val="8"/>
            <w:vAlign w:val="bottom"/>
          </w:tcPr>
          <w:p w14:paraId="1CB998A2" w14:textId="6570A04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Ֆերրիտինի որոշման թեստ-հավաքածու (Maglumi Ferritin)։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17214DFB" w14:textId="6A9677BA"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Ֆերրիտինի որոշման թեստ-հավաքածու (Maglumi Ferritin)։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40AAA770" w14:textId="77777777" w:rsidTr="00D82D74">
        <w:trPr>
          <w:trHeight w:val="40"/>
        </w:trPr>
        <w:tc>
          <w:tcPr>
            <w:tcW w:w="787" w:type="dxa"/>
            <w:vAlign w:val="center"/>
          </w:tcPr>
          <w:p w14:paraId="2537B67C" w14:textId="76C8174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66</w:t>
            </w:r>
          </w:p>
        </w:tc>
        <w:tc>
          <w:tcPr>
            <w:tcW w:w="1440" w:type="dxa"/>
            <w:gridSpan w:val="3"/>
            <w:shd w:val="clear" w:color="000000" w:fill="FFFFFF"/>
            <w:vAlign w:val="center"/>
          </w:tcPr>
          <w:p w14:paraId="65607236" w14:textId="50B8DD3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Ընդհանուր իմունոգլոբուլին Е-ի (IgЕ) որոշման թեստ-հավաքածու</w:t>
            </w:r>
            <w:r w:rsidRPr="004E3229">
              <w:rPr>
                <w:rFonts w:ascii="Cambria" w:hAnsi="Cambria" w:cs="Cambria"/>
                <w:sz w:val="16"/>
                <w:szCs w:val="16"/>
                <w:lang w:val="hy-AM"/>
              </w:rPr>
              <w:t> </w:t>
            </w:r>
          </w:p>
        </w:tc>
        <w:tc>
          <w:tcPr>
            <w:tcW w:w="895" w:type="dxa"/>
            <w:shd w:val="clear" w:color="000000" w:fill="FFFFFF"/>
            <w:vAlign w:val="center"/>
          </w:tcPr>
          <w:p w14:paraId="400A602D" w14:textId="4DF3065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69188107" w14:textId="103D2A7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042" w:type="dxa"/>
            <w:gridSpan w:val="4"/>
            <w:shd w:val="clear" w:color="000000" w:fill="FFFFFF"/>
            <w:vAlign w:val="center"/>
          </w:tcPr>
          <w:p w14:paraId="6C1ACBD9" w14:textId="54EC30F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134" w:type="dxa"/>
            <w:gridSpan w:val="2"/>
            <w:vAlign w:val="center"/>
          </w:tcPr>
          <w:p w14:paraId="5B0B29A9" w14:textId="7A3A9D6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530.640</w:t>
            </w:r>
          </w:p>
        </w:tc>
        <w:tc>
          <w:tcPr>
            <w:tcW w:w="1303" w:type="dxa"/>
            <w:gridSpan w:val="5"/>
            <w:vAlign w:val="center"/>
          </w:tcPr>
          <w:p w14:paraId="564A0C8A" w14:textId="266BC49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530.640</w:t>
            </w:r>
          </w:p>
        </w:tc>
        <w:tc>
          <w:tcPr>
            <w:tcW w:w="1713" w:type="dxa"/>
            <w:gridSpan w:val="8"/>
            <w:vAlign w:val="bottom"/>
          </w:tcPr>
          <w:p w14:paraId="71CFE34B" w14:textId="2CC0FDA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Ընդհանուր իմունոգլոբուլին Е-ի որոշման թեստ-հավաքածու (Maglumi IgЕ)։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w:t>
            </w:r>
            <w:r w:rsidRPr="004E3229">
              <w:rPr>
                <w:rFonts w:ascii="GHEA Grapalat" w:hAnsi="GHEA Grapalat" w:cs="Calibri"/>
                <w:sz w:val="16"/>
                <w:szCs w:val="16"/>
                <w:lang w:val="hy-AM"/>
              </w:rPr>
              <w:lastRenderedPageBreak/>
              <w:t xml:space="preserve">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w:t>
            </w:r>
          </w:p>
        </w:tc>
        <w:tc>
          <w:tcPr>
            <w:tcW w:w="1707" w:type="dxa"/>
            <w:gridSpan w:val="2"/>
            <w:vAlign w:val="bottom"/>
          </w:tcPr>
          <w:p w14:paraId="4F4FBA4B" w14:textId="297C0C6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Maglumi շարքի վերլուծիչների համար Ընդհանուր իմունոգլոբուլին Е-ի որոշման թեստ-հավաքածու (Maglumi IgЕ)։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w:t>
            </w:r>
            <w:r w:rsidRPr="004E3229">
              <w:rPr>
                <w:rFonts w:ascii="GHEA Grapalat" w:hAnsi="GHEA Grapalat" w:cs="Calibri"/>
                <w:sz w:val="16"/>
                <w:szCs w:val="16"/>
                <w:lang w:val="hy-AM"/>
              </w:rPr>
              <w:lastRenderedPageBreak/>
              <w:t xml:space="preserve">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w:t>
            </w:r>
          </w:p>
        </w:tc>
      </w:tr>
      <w:tr w:rsidR="00BC1BEC" w:rsidRPr="004E3229" w14:paraId="5B21D768" w14:textId="77777777" w:rsidTr="00D82D74">
        <w:trPr>
          <w:trHeight w:val="40"/>
        </w:trPr>
        <w:tc>
          <w:tcPr>
            <w:tcW w:w="787" w:type="dxa"/>
            <w:vAlign w:val="center"/>
          </w:tcPr>
          <w:p w14:paraId="6DE64582" w14:textId="1FE4E6E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67</w:t>
            </w:r>
          </w:p>
        </w:tc>
        <w:tc>
          <w:tcPr>
            <w:tcW w:w="1440" w:type="dxa"/>
            <w:gridSpan w:val="3"/>
            <w:shd w:val="clear" w:color="000000" w:fill="FFFFFF"/>
            <w:vAlign w:val="center"/>
          </w:tcPr>
          <w:p w14:paraId="3605738E" w14:textId="6A50984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Ընդհանուր իմունոգլոբուլին G-ի (IgG) որոշման թեստ-հավաքածու</w:t>
            </w:r>
            <w:r w:rsidRPr="004E3229">
              <w:rPr>
                <w:rFonts w:ascii="Cambria" w:hAnsi="Cambria" w:cs="Cambria"/>
                <w:sz w:val="16"/>
                <w:szCs w:val="16"/>
                <w:lang w:val="hy-AM"/>
              </w:rPr>
              <w:t> </w:t>
            </w:r>
          </w:p>
        </w:tc>
        <w:tc>
          <w:tcPr>
            <w:tcW w:w="895" w:type="dxa"/>
            <w:shd w:val="clear" w:color="000000" w:fill="FFFFFF"/>
            <w:vAlign w:val="center"/>
          </w:tcPr>
          <w:p w14:paraId="0A2ED4A6" w14:textId="7F47041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41A09169" w14:textId="159386C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042" w:type="dxa"/>
            <w:gridSpan w:val="4"/>
            <w:shd w:val="clear" w:color="000000" w:fill="FFFFFF"/>
            <w:vAlign w:val="center"/>
          </w:tcPr>
          <w:p w14:paraId="47F75052" w14:textId="2DDB03F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134" w:type="dxa"/>
            <w:gridSpan w:val="2"/>
            <w:vAlign w:val="center"/>
          </w:tcPr>
          <w:p w14:paraId="75D13832" w14:textId="35B5D7D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202.320</w:t>
            </w:r>
          </w:p>
        </w:tc>
        <w:tc>
          <w:tcPr>
            <w:tcW w:w="1303" w:type="dxa"/>
            <w:gridSpan w:val="5"/>
            <w:vAlign w:val="center"/>
          </w:tcPr>
          <w:p w14:paraId="7665D145" w14:textId="1795FE6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202.320</w:t>
            </w:r>
          </w:p>
        </w:tc>
        <w:tc>
          <w:tcPr>
            <w:tcW w:w="1713" w:type="dxa"/>
            <w:gridSpan w:val="8"/>
            <w:vAlign w:val="bottom"/>
          </w:tcPr>
          <w:p w14:paraId="3B1A2EB1" w14:textId="02D015A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Ընդհանուր իմունոգլոբուլին G-ի որոշման թեստ-հավաքածու (Maglumi IgG)։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w:t>
            </w:r>
          </w:p>
        </w:tc>
        <w:tc>
          <w:tcPr>
            <w:tcW w:w="1707" w:type="dxa"/>
            <w:gridSpan w:val="2"/>
            <w:vAlign w:val="bottom"/>
          </w:tcPr>
          <w:p w14:paraId="767E020E" w14:textId="16F4086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Ընդհանուր իմունոգլոբուլին G-ի որոշման թեստ-հավաքածու (Maglumi IgG)։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w:t>
            </w:r>
          </w:p>
        </w:tc>
      </w:tr>
      <w:tr w:rsidR="00BC1BEC" w:rsidRPr="004E3229" w14:paraId="66C1EA7A" w14:textId="77777777" w:rsidTr="00D82D74">
        <w:trPr>
          <w:trHeight w:val="40"/>
        </w:trPr>
        <w:tc>
          <w:tcPr>
            <w:tcW w:w="787" w:type="dxa"/>
            <w:vAlign w:val="center"/>
          </w:tcPr>
          <w:p w14:paraId="3C51A898" w14:textId="4ADE989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68</w:t>
            </w:r>
          </w:p>
        </w:tc>
        <w:tc>
          <w:tcPr>
            <w:tcW w:w="1440" w:type="dxa"/>
            <w:gridSpan w:val="3"/>
            <w:shd w:val="clear" w:color="000000" w:fill="FFFFFF"/>
            <w:vAlign w:val="center"/>
          </w:tcPr>
          <w:p w14:paraId="23BD93B5" w14:textId="7CE71CC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Խորիոնային գոնադոտրոպինի (HCG)</w:t>
            </w:r>
            <w:r w:rsidRPr="004E3229">
              <w:rPr>
                <w:rFonts w:ascii="Cambria" w:hAnsi="Cambria" w:cs="Cambria"/>
                <w:sz w:val="16"/>
                <w:szCs w:val="16"/>
                <w:lang w:val="hy-AM"/>
              </w:rPr>
              <w:t> </w:t>
            </w:r>
            <w:r w:rsidRPr="004E3229">
              <w:rPr>
                <w:rFonts w:ascii="GHEA Grapalat" w:hAnsi="GHEA Grapalat" w:cs="GHEA Grapalat"/>
                <w:sz w:val="16"/>
                <w:szCs w:val="16"/>
                <w:lang w:val="hy-AM"/>
              </w:rPr>
              <w:t>որոշման</w:t>
            </w:r>
            <w:r w:rsidRPr="004E3229">
              <w:rPr>
                <w:rFonts w:ascii="GHEA Grapalat" w:hAnsi="GHEA Grapalat" w:cs="Calibri"/>
                <w:sz w:val="16"/>
                <w:szCs w:val="16"/>
                <w:lang w:val="hy-AM"/>
              </w:rPr>
              <w:t xml:space="preserve"> </w:t>
            </w:r>
            <w:r w:rsidRPr="004E3229">
              <w:rPr>
                <w:rFonts w:ascii="GHEA Grapalat" w:hAnsi="GHEA Grapalat" w:cs="GHEA Grapalat"/>
                <w:sz w:val="16"/>
                <w:szCs w:val="16"/>
                <w:lang w:val="hy-AM"/>
              </w:rPr>
              <w:t>թեստ</w:t>
            </w:r>
            <w:r w:rsidRPr="004E3229">
              <w:rPr>
                <w:rFonts w:ascii="GHEA Grapalat" w:hAnsi="GHEA Grapalat" w:cs="Calibri"/>
                <w:sz w:val="16"/>
                <w:szCs w:val="16"/>
                <w:lang w:val="hy-AM"/>
              </w:rPr>
              <w:t>-</w:t>
            </w:r>
            <w:r w:rsidRPr="004E3229">
              <w:rPr>
                <w:rFonts w:ascii="GHEA Grapalat" w:hAnsi="GHEA Grapalat" w:cs="GHEA Grapalat"/>
                <w:sz w:val="16"/>
                <w:szCs w:val="16"/>
                <w:lang w:val="hy-AM"/>
              </w:rPr>
              <w:t>հավաքածու</w:t>
            </w:r>
          </w:p>
        </w:tc>
        <w:tc>
          <w:tcPr>
            <w:tcW w:w="895" w:type="dxa"/>
            <w:shd w:val="clear" w:color="000000" w:fill="FFFFFF"/>
            <w:vAlign w:val="center"/>
          </w:tcPr>
          <w:p w14:paraId="3AD83AFB" w14:textId="62756B1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145B79D1" w14:textId="57A64ED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042" w:type="dxa"/>
            <w:gridSpan w:val="4"/>
            <w:shd w:val="clear" w:color="000000" w:fill="FFFFFF"/>
            <w:vAlign w:val="center"/>
          </w:tcPr>
          <w:p w14:paraId="145CF71C" w14:textId="6387EF6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134" w:type="dxa"/>
            <w:gridSpan w:val="2"/>
            <w:vAlign w:val="center"/>
          </w:tcPr>
          <w:p w14:paraId="4D8098C8" w14:textId="1C26B91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242.640</w:t>
            </w:r>
          </w:p>
        </w:tc>
        <w:tc>
          <w:tcPr>
            <w:tcW w:w="1303" w:type="dxa"/>
            <w:gridSpan w:val="5"/>
            <w:vAlign w:val="center"/>
          </w:tcPr>
          <w:p w14:paraId="5971FF8E" w14:textId="162891B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242.640</w:t>
            </w:r>
          </w:p>
        </w:tc>
        <w:tc>
          <w:tcPr>
            <w:tcW w:w="1713" w:type="dxa"/>
            <w:gridSpan w:val="8"/>
            <w:vAlign w:val="bottom"/>
          </w:tcPr>
          <w:p w14:paraId="0565CEB2" w14:textId="03DACE8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Maglumi շարքի վերլուծիչների համար նախատեսված Խորիոնային գոնադոտրոպինի որոշման թեստ-հավաքածու (Maglumi HCG/</w:t>
            </w:r>
            <w:r w:rsidRPr="004E3229">
              <w:rPr>
                <w:rFonts w:ascii="GHEA Grapalat" w:hAnsi="GHEA Grapalat" w:cs="Calibri"/>
                <w:sz w:val="16"/>
                <w:szCs w:val="16"/>
              </w:rPr>
              <w:t>β</w:t>
            </w:r>
            <w:r w:rsidRPr="004E3229">
              <w:rPr>
                <w:rFonts w:ascii="GHEA Grapalat" w:hAnsi="GHEA Grapalat" w:cs="Calibri"/>
                <w:sz w:val="16"/>
                <w:szCs w:val="16"/>
                <w:lang w:val="hy-AM"/>
              </w:rPr>
              <w:t xml:space="preserve">- HCG)։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w:t>
            </w:r>
          </w:p>
        </w:tc>
        <w:tc>
          <w:tcPr>
            <w:tcW w:w="1707" w:type="dxa"/>
            <w:gridSpan w:val="2"/>
            <w:vAlign w:val="bottom"/>
          </w:tcPr>
          <w:p w14:paraId="2DB7298E" w14:textId="2AF4555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Maglumi շարքի վերլուծիչների համար նախատեսված Խորիոնային գոնադոտրոպինի որոշման թեստ-հավաքածու (Maglumi HCG/</w:t>
            </w:r>
            <w:r w:rsidRPr="004E3229">
              <w:rPr>
                <w:rFonts w:ascii="GHEA Grapalat" w:hAnsi="GHEA Grapalat" w:cs="Calibri"/>
                <w:sz w:val="16"/>
                <w:szCs w:val="16"/>
              </w:rPr>
              <w:t>β</w:t>
            </w:r>
            <w:r w:rsidRPr="004E3229">
              <w:rPr>
                <w:rFonts w:ascii="GHEA Grapalat" w:hAnsi="GHEA Grapalat" w:cs="Calibri"/>
                <w:sz w:val="16"/>
                <w:szCs w:val="16"/>
                <w:lang w:val="hy-AM"/>
              </w:rPr>
              <w:t xml:space="preserve">- HCG)։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w:t>
            </w:r>
          </w:p>
        </w:tc>
      </w:tr>
      <w:tr w:rsidR="00BC1BEC" w:rsidRPr="004E3229" w14:paraId="0DC57909" w14:textId="77777777" w:rsidTr="00D82D74">
        <w:trPr>
          <w:trHeight w:val="40"/>
        </w:trPr>
        <w:tc>
          <w:tcPr>
            <w:tcW w:w="787" w:type="dxa"/>
            <w:vAlign w:val="center"/>
          </w:tcPr>
          <w:p w14:paraId="384D2582" w14:textId="3A131E7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69</w:t>
            </w:r>
          </w:p>
        </w:tc>
        <w:tc>
          <w:tcPr>
            <w:tcW w:w="1440" w:type="dxa"/>
            <w:gridSpan w:val="3"/>
            <w:shd w:val="clear" w:color="000000" w:fill="FFFFFF"/>
            <w:vAlign w:val="center"/>
          </w:tcPr>
          <w:p w14:paraId="02A4C83E" w14:textId="43FBD58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Պրոլակտինի որոշման թեստ-հավաքածու</w:t>
            </w:r>
          </w:p>
        </w:tc>
        <w:tc>
          <w:tcPr>
            <w:tcW w:w="895" w:type="dxa"/>
            <w:shd w:val="clear" w:color="000000" w:fill="FFFFFF"/>
            <w:vAlign w:val="center"/>
          </w:tcPr>
          <w:p w14:paraId="06A2A81A" w14:textId="4D9AC8D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29179C0E" w14:textId="222A8F8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600,00</w:t>
            </w:r>
          </w:p>
        </w:tc>
        <w:tc>
          <w:tcPr>
            <w:tcW w:w="1042" w:type="dxa"/>
            <w:gridSpan w:val="4"/>
            <w:shd w:val="clear" w:color="000000" w:fill="FFFFFF"/>
            <w:vAlign w:val="center"/>
          </w:tcPr>
          <w:p w14:paraId="09CA8ECF" w14:textId="12F7DAE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600,00</w:t>
            </w:r>
          </w:p>
        </w:tc>
        <w:tc>
          <w:tcPr>
            <w:tcW w:w="1134" w:type="dxa"/>
            <w:gridSpan w:val="2"/>
            <w:vAlign w:val="center"/>
          </w:tcPr>
          <w:p w14:paraId="3AD55B9A" w14:textId="14965FC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363.960</w:t>
            </w:r>
          </w:p>
        </w:tc>
        <w:tc>
          <w:tcPr>
            <w:tcW w:w="1303" w:type="dxa"/>
            <w:gridSpan w:val="5"/>
            <w:vAlign w:val="center"/>
          </w:tcPr>
          <w:p w14:paraId="2627EE36" w14:textId="6553DC5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363.960</w:t>
            </w:r>
          </w:p>
        </w:tc>
        <w:tc>
          <w:tcPr>
            <w:tcW w:w="1713" w:type="dxa"/>
            <w:gridSpan w:val="8"/>
            <w:vAlign w:val="bottom"/>
          </w:tcPr>
          <w:p w14:paraId="64EA65E1" w14:textId="7C30FEDB"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Պրոլակտինի որոշման թեստ-հավաքածու (Maglumi PRL)։ Օրիգինալ։ Մեթոդ` Էլեկտրոխեմիլումինեսցենտային անալիզ։ Ֆորմատ` </w:t>
            </w:r>
            <w:r w:rsidRPr="004E3229">
              <w:rPr>
                <w:rFonts w:ascii="GHEA Grapalat" w:hAnsi="GHEA Grapalat" w:cs="Calibri"/>
                <w:sz w:val="16"/>
                <w:szCs w:val="16"/>
                <w:lang w:val="hy-AM"/>
              </w:rPr>
              <w:lastRenderedPageBreak/>
              <w:t xml:space="preserve">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0F5367E5" w14:textId="7A7A4A8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Maglumi շարքի վերլուծիչների համար նախատեսված Պրոլակտինի որոշման թեստ-հավաքածու (Maglumi PRL)։ Օրիգինալ։ Մեթոդ` Էլեկտրոխեմիլումինեսցենտային անալիզ։ Ֆորմատ` </w:t>
            </w:r>
            <w:r w:rsidRPr="004E3229">
              <w:rPr>
                <w:rFonts w:ascii="GHEA Grapalat" w:hAnsi="GHEA Grapalat" w:cs="Calibri"/>
                <w:sz w:val="16"/>
                <w:szCs w:val="16"/>
                <w:lang w:val="hy-AM"/>
              </w:rPr>
              <w:lastRenderedPageBreak/>
              <w:t xml:space="preserve">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30573897" w14:textId="77777777" w:rsidTr="00D82D74">
        <w:trPr>
          <w:trHeight w:val="40"/>
        </w:trPr>
        <w:tc>
          <w:tcPr>
            <w:tcW w:w="787" w:type="dxa"/>
            <w:vAlign w:val="center"/>
          </w:tcPr>
          <w:p w14:paraId="6BC114A0" w14:textId="7CF4874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70</w:t>
            </w:r>
          </w:p>
        </w:tc>
        <w:tc>
          <w:tcPr>
            <w:tcW w:w="1440" w:type="dxa"/>
            <w:gridSpan w:val="3"/>
            <w:shd w:val="clear" w:color="000000" w:fill="FFFFFF"/>
            <w:vAlign w:val="center"/>
          </w:tcPr>
          <w:p w14:paraId="69412D77" w14:textId="0F97A7D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Անտի ՍՍՊ որոշման թեստ-հավաքածու</w:t>
            </w:r>
          </w:p>
        </w:tc>
        <w:tc>
          <w:tcPr>
            <w:tcW w:w="895" w:type="dxa"/>
            <w:shd w:val="clear" w:color="000000" w:fill="FFFFFF"/>
            <w:vAlign w:val="center"/>
          </w:tcPr>
          <w:p w14:paraId="047A2B71" w14:textId="4617DEB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5DE12F2B" w14:textId="55D1F61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450,00</w:t>
            </w:r>
          </w:p>
        </w:tc>
        <w:tc>
          <w:tcPr>
            <w:tcW w:w="1042" w:type="dxa"/>
            <w:gridSpan w:val="4"/>
            <w:shd w:val="clear" w:color="000000" w:fill="FFFFFF"/>
            <w:vAlign w:val="center"/>
          </w:tcPr>
          <w:p w14:paraId="22DB6967" w14:textId="1FE036D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450,00</w:t>
            </w:r>
          </w:p>
        </w:tc>
        <w:tc>
          <w:tcPr>
            <w:tcW w:w="1134" w:type="dxa"/>
            <w:gridSpan w:val="2"/>
            <w:vAlign w:val="center"/>
          </w:tcPr>
          <w:p w14:paraId="566753A8" w14:textId="67E4006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844.020</w:t>
            </w:r>
          </w:p>
        </w:tc>
        <w:tc>
          <w:tcPr>
            <w:tcW w:w="1303" w:type="dxa"/>
            <w:gridSpan w:val="5"/>
            <w:vAlign w:val="center"/>
          </w:tcPr>
          <w:p w14:paraId="5501398F" w14:textId="4804C47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844.020</w:t>
            </w:r>
          </w:p>
        </w:tc>
        <w:tc>
          <w:tcPr>
            <w:tcW w:w="1713" w:type="dxa"/>
            <w:gridSpan w:val="8"/>
            <w:vAlign w:val="bottom"/>
          </w:tcPr>
          <w:p w14:paraId="2B0A0183" w14:textId="7EAE202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Անտի ՍՍՊ որոշման թեստ-հավաքածու (Maglumi Anti CCP)։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39E8BAE8" w14:textId="408A4D8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Անտի ՍՍՊ որոշման թեստ-հավաքածու (Maglumi Anti CCP)։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7C25BE3E" w14:textId="77777777" w:rsidTr="00D82D74">
        <w:trPr>
          <w:trHeight w:val="40"/>
        </w:trPr>
        <w:tc>
          <w:tcPr>
            <w:tcW w:w="787" w:type="dxa"/>
            <w:vAlign w:val="center"/>
          </w:tcPr>
          <w:p w14:paraId="1D22B852" w14:textId="2CB7A33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71</w:t>
            </w:r>
          </w:p>
        </w:tc>
        <w:tc>
          <w:tcPr>
            <w:tcW w:w="1440" w:type="dxa"/>
            <w:gridSpan w:val="3"/>
            <w:shd w:val="clear" w:color="000000" w:fill="FFFFFF"/>
            <w:vAlign w:val="center"/>
          </w:tcPr>
          <w:p w14:paraId="5805F5DC" w14:textId="4C16408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Կորտիզոլի որոշման թեստ-հավաքածու</w:t>
            </w:r>
          </w:p>
        </w:tc>
        <w:tc>
          <w:tcPr>
            <w:tcW w:w="895" w:type="dxa"/>
            <w:shd w:val="clear" w:color="000000" w:fill="FFFFFF"/>
            <w:vAlign w:val="center"/>
          </w:tcPr>
          <w:p w14:paraId="77B5CB1D" w14:textId="1CC8AB1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143E21B5" w14:textId="72DA3FA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300,00</w:t>
            </w:r>
          </w:p>
        </w:tc>
        <w:tc>
          <w:tcPr>
            <w:tcW w:w="1042" w:type="dxa"/>
            <w:gridSpan w:val="4"/>
            <w:shd w:val="clear" w:color="000000" w:fill="FFFFFF"/>
            <w:vAlign w:val="center"/>
          </w:tcPr>
          <w:p w14:paraId="2E9FCE22" w14:textId="2854861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300,00</w:t>
            </w:r>
          </w:p>
        </w:tc>
        <w:tc>
          <w:tcPr>
            <w:tcW w:w="1134" w:type="dxa"/>
            <w:gridSpan w:val="2"/>
            <w:vAlign w:val="center"/>
          </w:tcPr>
          <w:p w14:paraId="43B3BCBA" w14:textId="30F1078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295.920</w:t>
            </w:r>
          </w:p>
        </w:tc>
        <w:tc>
          <w:tcPr>
            <w:tcW w:w="1303" w:type="dxa"/>
            <w:gridSpan w:val="5"/>
            <w:vAlign w:val="center"/>
          </w:tcPr>
          <w:p w14:paraId="615C0542" w14:textId="440A80A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295.920</w:t>
            </w:r>
          </w:p>
        </w:tc>
        <w:tc>
          <w:tcPr>
            <w:tcW w:w="1713" w:type="dxa"/>
            <w:gridSpan w:val="8"/>
            <w:vAlign w:val="bottom"/>
          </w:tcPr>
          <w:p w14:paraId="22429F14" w14:textId="7914291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Կորտիզոլի որոշման թեստ-հավաքածու (Maglumi Cortisol)։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70DD7D88" w14:textId="14CBF85A"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Կորտիզոլի որոշման թեստ-հավաքածու (Maglumi Cortisol)։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1411998F" w14:textId="77777777" w:rsidTr="00D82D74">
        <w:trPr>
          <w:trHeight w:val="40"/>
        </w:trPr>
        <w:tc>
          <w:tcPr>
            <w:tcW w:w="787" w:type="dxa"/>
            <w:vAlign w:val="center"/>
          </w:tcPr>
          <w:p w14:paraId="4F0049D5" w14:textId="6E618F6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72</w:t>
            </w:r>
          </w:p>
        </w:tc>
        <w:tc>
          <w:tcPr>
            <w:tcW w:w="1440" w:type="dxa"/>
            <w:gridSpan w:val="3"/>
            <w:shd w:val="clear" w:color="000000" w:fill="FFFFFF"/>
            <w:vAlign w:val="center"/>
          </w:tcPr>
          <w:p w14:paraId="591D4D37" w14:textId="6EC02B3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Ց պեպտիդի որոշման թեստ-հավաքածու</w:t>
            </w:r>
          </w:p>
        </w:tc>
        <w:tc>
          <w:tcPr>
            <w:tcW w:w="895" w:type="dxa"/>
            <w:shd w:val="clear" w:color="000000" w:fill="FFFFFF"/>
            <w:vAlign w:val="center"/>
          </w:tcPr>
          <w:p w14:paraId="542812D7" w14:textId="59584E3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2067B679" w14:textId="39C889B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800,00</w:t>
            </w:r>
          </w:p>
        </w:tc>
        <w:tc>
          <w:tcPr>
            <w:tcW w:w="1042" w:type="dxa"/>
            <w:gridSpan w:val="4"/>
            <w:shd w:val="clear" w:color="000000" w:fill="FFFFFF"/>
            <w:vAlign w:val="center"/>
          </w:tcPr>
          <w:p w14:paraId="45CFF6CE" w14:textId="62FB4B3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800,00</w:t>
            </w:r>
          </w:p>
        </w:tc>
        <w:tc>
          <w:tcPr>
            <w:tcW w:w="1134" w:type="dxa"/>
            <w:gridSpan w:val="2"/>
            <w:vAlign w:val="center"/>
          </w:tcPr>
          <w:p w14:paraId="563C152D" w14:textId="29B9924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1.074.240</w:t>
            </w:r>
          </w:p>
        </w:tc>
        <w:tc>
          <w:tcPr>
            <w:tcW w:w="1303" w:type="dxa"/>
            <w:gridSpan w:val="5"/>
            <w:vAlign w:val="center"/>
          </w:tcPr>
          <w:p w14:paraId="5A053F1B" w14:textId="6585297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1.074.240</w:t>
            </w:r>
          </w:p>
        </w:tc>
        <w:tc>
          <w:tcPr>
            <w:tcW w:w="1713" w:type="dxa"/>
            <w:gridSpan w:val="8"/>
            <w:vAlign w:val="bottom"/>
          </w:tcPr>
          <w:p w14:paraId="1652CDE5" w14:textId="15796F1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Ց պեպտիդի որոշման թեստ-հավաքածու (Maglumi C peptide)։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01B190EE" w14:textId="700347CB"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Ց պեպտիդի որոշման թեստ-հավաքածու (Maglumi C peptide)։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6139E3F4" w14:textId="77777777" w:rsidTr="00D82D74">
        <w:trPr>
          <w:trHeight w:val="40"/>
        </w:trPr>
        <w:tc>
          <w:tcPr>
            <w:tcW w:w="787" w:type="dxa"/>
            <w:vAlign w:val="center"/>
          </w:tcPr>
          <w:p w14:paraId="023CC50B" w14:textId="2A4CFE6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73</w:t>
            </w:r>
          </w:p>
        </w:tc>
        <w:tc>
          <w:tcPr>
            <w:tcW w:w="1440" w:type="dxa"/>
            <w:gridSpan w:val="3"/>
            <w:shd w:val="clear" w:color="000000" w:fill="FFFFFF"/>
            <w:vAlign w:val="center"/>
          </w:tcPr>
          <w:p w14:paraId="705FE30D" w14:textId="61FBFDB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Պրոինսուլինի որոշման թեստ-հավաքածու</w:t>
            </w:r>
          </w:p>
        </w:tc>
        <w:tc>
          <w:tcPr>
            <w:tcW w:w="895" w:type="dxa"/>
            <w:shd w:val="clear" w:color="000000" w:fill="FFFFFF"/>
            <w:vAlign w:val="center"/>
          </w:tcPr>
          <w:p w14:paraId="29966270" w14:textId="2BBCC0E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094B1EB5" w14:textId="5D58E79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150,00</w:t>
            </w:r>
          </w:p>
        </w:tc>
        <w:tc>
          <w:tcPr>
            <w:tcW w:w="1042" w:type="dxa"/>
            <w:gridSpan w:val="4"/>
            <w:shd w:val="clear" w:color="000000" w:fill="FFFFFF"/>
            <w:vAlign w:val="center"/>
          </w:tcPr>
          <w:p w14:paraId="21E5CC30" w14:textId="4DC2EDB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150,00</w:t>
            </w:r>
          </w:p>
        </w:tc>
        <w:tc>
          <w:tcPr>
            <w:tcW w:w="1134" w:type="dxa"/>
            <w:gridSpan w:val="2"/>
            <w:vAlign w:val="center"/>
          </w:tcPr>
          <w:p w14:paraId="07D71D64" w14:textId="4F2E041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263.790</w:t>
            </w:r>
          </w:p>
        </w:tc>
        <w:tc>
          <w:tcPr>
            <w:tcW w:w="1303" w:type="dxa"/>
            <w:gridSpan w:val="5"/>
            <w:vAlign w:val="center"/>
          </w:tcPr>
          <w:p w14:paraId="628F3189" w14:textId="77A34DA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263.790</w:t>
            </w:r>
          </w:p>
        </w:tc>
        <w:tc>
          <w:tcPr>
            <w:tcW w:w="1713" w:type="dxa"/>
            <w:gridSpan w:val="8"/>
            <w:vAlign w:val="bottom"/>
          </w:tcPr>
          <w:p w14:paraId="2A6C350E" w14:textId="6EA7721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Պրոինսւլինի որոշման թեստ-հավաքածու (Maglumi Proinsulin)։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143C1D3A" w14:textId="48E6324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Պրոինսւլինի որոշման թեստ-հավաքածու (Maglumi Proinsulin)։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3F551C79" w14:textId="77777777" w:rsidTr="00D82D74">
        <w:trPr>
          <w:trHeight w:val="40"/>
        </w:trPr>
        <w:tc>
          <w:tcPr>
            <w:tcW w:w="787" w:type="dxa"/>
            <w:vAlign w:val="center"/>
          </w:tcPr>
          <w:p w14:paraId="04EAF617" w14:textId="2985540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74</w:t>
            </w:r>
          </w:p>
        </w:tc>
        <w:tc>
          <w:tcPr>
            <w:tcW w:w="1440" w:type="dxa"/>
            <w:gridSpan w:val="3"/>
            <w:shd w:val="clear" w:color="000000" w:fill="FFFFFF"/>
            <w:vAlign w:val="center"/>
          </w:tcPr>
          <w:p w14:paraId="44EF79CA" w14:textId="1386881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Պրոկալցիտոնին</w:t>
            </w:r>
          </w:p>
        </w:tc>
        <w:tc>
          <w:tcPr>
            <w:tcW w:w="895" w:type="dxa"/>
            <w:shd w:val="clear" w:color="000000" w:fill="FFFFFF"/>
            <w:vAlign w:val="center"/>
          </w:tcPr>
          <w:p w14:paraId="32202562" w14:textId="03408D7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1646E2C4" w14:textId="36BA1E3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042" w:type="dxa"/>
            <w:gridSpan w:val="4"/>
            <w:shd w:val="clear" w:color="000000" w:fill="FFFFFF"/>
            <w:vAlign w:val="center"/>
          </w:tcPr>
          <w:p w14:paraId="38763B97" w14:textId="1AB0AB3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134" w:type="dxa"/>
            <w:gridSpan w:val="2"/>
            <w:vAlign w:val="center"/>
          </w:tcPr>
          <w:p w14:paraId="2AD8E726" w14:textId="335FACB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1.965.600</w:t>
            </w:r>
          </w:p>
        </w:tc>
        <w:tc>
          <w:tcPr>
            <w:tcW w:w="1303" w:type="dxa"/>
            <w:gridSpan w:val="5"/>
            <w:vAlign w:val="center"/>
          </w:tcPr>
          <w:p w14:paraId="5E2867BB" w14:textId="6475C92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1.965.600</w:t>
            </w:r>
          </w:p>
        </w:tc>
        <w:tc>
          <w:tcPr>
            <w:tcW w:w="1713" w:type="dxa"/>
            <w:gridSpan w:val="8"/>
            <w:vAlign w:val="bottom"/>
          </w:tcPr>
          <w:p w14:paraId="4F206359" w14:textId="28D0A0B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Պրոկալցիտոնինի որոշման թեստ-հավաքածու (Maglumi PCT)։ Օրիգինալ։ Մեթոդ` Էլեկտրոխեմիլումինեսցենտային անալիզ։ Ֆորմատ` 50 թեստ տուփում, կալիբրատոր, կոնտրոլ/հատ։ Ստուգվող նմուշ` արյան շիճուկ։ Նոր է, չօգտագործված, </w:t>
            </w:r>
            <w:r w:rsidRPr="004E3229">
              <w:rPr>
                <w:rFonts w:ascii="GHEA Grapalat" w:hAnsi="GHEA Grapalat" w:cs="Calibri"/>
                <w:sz w:val="16"/>
                <w:szCs w:val="16"/>
                <w:lang w:val="hy-AM"/>
              </w:rPr>
              <w:lastRenderedPageBreak/>
              <w:t xml:space="preserve">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2890352F" w14:textId="4224A20B"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Maglumi շարքի վերլուծիչների համար նախատեսված Պրոկալցիտոնինի որոշման թեստ-հավաքածու (Maglumi PCT)։ Օրիգինալ։ Մեթոդ` Էլեկտրոխեմիլումինեսցենտային անալիզ։ Ֆորմատ` 50 թեստ տուփում, կալիբրատոր, կոնտրոլ/հատ։ Ստուգվող նմուշ` արյան շիճուկ։ Նոր է, չօգտագործված, </w:t>
            </w:r>
            <w:r w:rsidRPr="004E3229">
              <w:rPr>
                <w:rFonts w:ascii="GHEA Grapalat" w:hAnsi="GHEA Grapalat" w:cs="Calibri"/>
                <w:sz w:val="16"/>
                <w:szCs w:val="16"/>
                <w:lang w:val="hy-AM"/>
              </w:rPr>
              <w:lastRenderedPageBreak/>
              <w:t xml:space="preserve">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13DB90BC" w14:textId="77777777" w:rsidTr="00D82D74">
        <w:trPr>
          <w:trHeight w:val="40"/>
        </w:trPr>
        <w:tc>
          <w:tcPr>
            <w:tcW w:w="787" w:type="dxa"/>
            <w:vAlign w:val="center"/>
          </w:tcPr>
          <w:p w14:paraId="3F3223FA" w14:textId="58DB043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75</w:t>
            </w:r>
          </w:p>
        </w:tc>
        <w:tc>
          <w:tcPr>
            <w:tcW w:w="1440" w:type="dxa"/>
            <w:gridSpan w:val="3"/>
            <w:shd w:val="clear" w:color="000000" w:fill="FFFFFF"/>
            <w:vAlign w:val="center"/>
          </w:tcPr>
          <w:p w14:paraId="019AF562" w14:textId="661D7C7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Կարցինոէմբրիոնային հակածինի (CEA) որոշման թեստ-հավաքածու</w:t>
            </w:r>
          </w:p>
        </w:tc>
        <w:tc>
          <w:tcPr>
            <w:tcW w:w="895" w:type="dxa"/>
            <w:shd w:val="clear" w:color="000000" w:fill="FFFFFF"/>
            <w:vAlign w:val="center"/>
          </w:tcPr>
          <w:p w14:paraId="30C44FA0" w14:textId="5E7F251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762F683E" w14:textId="1D2710C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250,00</w:t>
            </w:r>
          </w:p>
        </w:tc>
        <w:tc>
          <w:tcPr>
            <w:tcW w:w="1042" w:type="dxa"/>
            <w:gridSpan w:val="4"/>
            <w:shd w:val="clear" w:color="000000" w:fill="FFFFFF"/>
            <w:vAlign w:val="center"/>
          </w:tcPr>
          <w:p w14:paraId="13BF03EE" w14:textId="2569FA1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250,00</w:t>
            </w:r>
          </w:p>
        </w:tc>
        <w:tc>
          <w:tcPr>
            <w:tcW w:w="1134" w:type="dxa"/>
            <w:gridSpan w:val="2"/>
            <w:vAlign w:val="center"/>
          </w:tcPr>
          <w:p w14:paraId="220684D3" w14:textId="7871B17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233.550</w:t>
            </w:r>
          </w:p>
        </w:tc>
        <w:tc>
          <w:tcPr>
            <w:tcW w:w="1303" w:type="dxa"/>
            <w:gridSpan w:val="5"/>
            <w:vAlign w:val="center"/>
          </w:tcPr>
          <w:p w14:paraId="6F225171" w14:textId="15B1C39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233.550</w:t>
            </w:r>
          </w:p>
        </w:tc>
        <w:tc>
          <w:tcPr>
            <w:tcW w:w="1713" w:type="dxa"/>
            <w:gridSpan w:val="8"/>
            <w:vAlign w:val="bottom"/>
          </w:tcPr>
          <w:p w14:paraId="129B3E23" w14:textId="66B172F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Կարցինոէմբրիոնային հակածինի որոշման թեստ-հավաքածու (Maglumi CEA)։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68AB6F59" w14:textId="1269535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Կարցինոէմբրիոնային հակածինի որոշման թեստ-հավաքածու (Maglumi CEA)։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768FB14E" w14:textId="77777777" w:rsidTr="00D82D74">
        <w:trPr>
          <w:trHeight w:val="40"/>
        </w:trPr>
        <w:tc>
          <w:tcPr>
            <w:tcW w:w="787" w:type="dxa"/>
            <w:vAlign w:val="center"/>
          </w:tcPr>
          <w:p w14:paraId="694C493F" w14:textId="78AB795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76</w:t>
            </w:r>
          </w:p>
        </w:tc>
        <w:tc>
          <w:tcPr>
            <w:tcW w:w="1440" w:type="dxa"/>
            <w:gridSpan w:val="3"/>
            <w:shd w:val="clear" w:color="000000" w:fill="FFFFFF"/>
            <w:vAlign w:val="center"/>
          </w:tcPr>
          <w:p w14:paraId="2EA2E4A2" w14:textId="228133C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Վիտամին B12-ի որոշման թեստ-հավաքածու</w:t>
            </w:r>
          </w:p>
        </w:tc>
        <w:tc>
          <w:tcPr>
            <w:tcW w:w="895" w:type="dxa"/>
            <w:shd w:val="clear" w:color="000000" w:fill="FFFFFF"/>
            <w:vAlign w:val="center"/>
          </w:tcPr>
          <w:p w14:paraId="3A29E029" w14:textId="4EBF5CB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73895F68" w14:textId="7EBC985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1 700,00</w:t>
            </w:r>
          </w:p>
        </w:tc>
        <w:tc>
          <w:tcPr>
            <w:tcW w:w="1042" w:type="dxa"/>
            <w:gridSpan w:val="4"/>
            <w:shd w:val="clear" w:color="000000" w:fill="FFFFFF"/>
            <w:vAlign w:val="center"/>
          </w:tcPr>
          <w:p w14:paraId="781E02CD" w14:textId="231496F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1 700,00</w:t>
            </w:r>
          </w:p>
        </w:tc>
        <w:tc>
          <w:tcPr>
            <w:tcW w:w="1134" w:type="dxa"/>
            <w:gridSpan w:val="2"/>
            <w:vAlign w:val="center"/>
          </w:tcPr>
          <w:p w14:paraId="325E7393" w14:textId="3CB1D28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2.163.420</w:t>
            </w:r>
          </w:p>
        </w:tc>
        <w:tc>
          <w:tcPr>
            <w:tcW w:w="1303" w:type="dxa"/>
            <w:gridSpan w:val="5"/>
            <w:vAlign w:val="center"/>
          </w:tcPr>
          <w:p w14:paraId="6C84A70A" w14:textId="591AD0A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2.163.420</w:t>
            </w:r>
          </w:p>
        </w:tc>
        <w:tc>
          <w:tcPr>
            <w:tcW w:w="1713" w:type="dxa"/>
            <w:gridSpan w:val="8"/>
            <w:vAlign w:val="bottom"/>
          </w:tcPr>
          <w:p w14:paraId="38092644" w14:textId="4093CD8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Վիտամին B12-ի որոշման թեստ-հավաքածու (Maglumi Vitamin B12)։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w:t>
            </w:r>
          </w:p>
        </w:tc>
        <w:tc>
          <w:tcPr>
            <w:tcW w:w="1707" w:type="dxa"/>
            <w:gridSpan w:val="2"/>
            <w:vAlign w:val="bottom"/>
          </w:tcPr>
          <w:p w14:paraId="520DCD74" w14:textId="6DAE23AA"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Վիտամին B12-ի որոշման թեստ-հավաքածու (Maglumi Vitamin B12)։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w:t>
            </w:r>
          </w:p>
        </w:tc>
      </w:tr>
      <w:tr w:rsidR="00BC1BEC" w:rsidRPr="004E3229" w14:paraId="5D9CF271" w14:textId="77777777" w:rsidTr="00D82D74">
        <w:trPr>
          <w:trHeight w:val="40"/>
        </w:trPr>
        <w:tc>
          <w:tcPr>
            <w:tcW w:w="787" w:type="dxa"/>
            <w:vAlign w:val="center"/>
          </w:tcPr>
          <w:p w14:paraId="0191F932" w14:textId="519C283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77</w:t>
            </w:r>
          </w:p>
        </w:tc>
        <w:tc>
          <w:tcPr>
            <w:tcW w:w="1440" w:type="dxa"/>
            <w:gridSpan w:val="3"/>
            <w:shd w:val="clear" w:color="000000" w:fill="FFFFFF"/>
            <w:vAlign w:val="center"/>
          </w:tcPr>
          <w:p w14:paraId="5811B061" w14:textId="7766529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Նատրիուրետիկ</w:t>
            </w:r>
            <w:r w:rsidRPr="004E3229">
              <w:rPr>
                <w:rFonts w:ascii="Cambria" w:hAnsi="Cambria" w:cs="Cambria"/>
                <w:sz w:val="16"/>
                <w:szCs w:val="16"/>
                <w:lang w:val="hy-AM"/>
              </w:rPr>
              <w:t> </w:t>
            </w:r>
            <w:r w:rsidRPr="004E3229">
              <w:rPr>
                <w:rFonts w:ascii="GHEA Grapalat" w:hAnsi="GHEA Grapalat" w:cs="Calibri"/>
                <w:sz w:val="16"/>
                <w:szCs w:val="16"/>
                <w:lang w:val="hy-AM"/>
              </w:rPr>
              <w:t>պեպտիդի (NT-proBNP) որոշման թեստ-հավաքածու</w:t>
            </w:r>
          </w:p>
        </w:tc>
        <w:tc>
          <w:tcPr>
            <w:tcW w:w="895" w:type="dxa"/>
            <w:shd w:val="clear" w:color="000000" w:fill="FFFFFF"/>
            <w:vAlign w:val="center"/>
          </w:tcPr>
          <w:p w14:paraId="39A86271" w14:textId="1E54DC8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0BD548E5" w14:textId="242CEB7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250,00</w:t>
            </w:r>
          </w:p>
        </w:tc>
        <w:tc>
          <w:tcPr>
            <w:tcW w:w="1042" w:type="dxa"/>
            <w:gridSpan w:val="4"/>
            <w:shd w:val="clear" w:color="000000" w:fill="FFFFFF"/>
            <w:vAlign w:val="center"/>
          </w:tcPr>
          <w:p w14:paraId="105A2361" w14:textId="01A9ACC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250,00</w:t>
            </w:r>
          </w:p>
        </w:tc>
        <w:tc>
          <w:tcPr>
            <w:tcW w:w="1134" w:type="dxa"/>
            <w:gridSpan w:val="2"/>
            <w:vAlign w:val="center"/>
          </w:tcPr>
          <w:p w14:paraId="6D0BFDD4" w14:textId="0CE797F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976.500</w:t>
            </w:r>
          </w:p>
        </w:tc>
        <w:tc>
          <w:tcPr>
            <w:tcW w:w="1303" w:type="dxa"/>
            <w:gridSpan w:val="5"/>
            <w:vAlign w:val="center"/>
          </w:tcPr>
          <w:p w14:paraId="001593B3" w14:textId="30D02F7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976.500</w:t>
            </w:r>
          </w:p>
        </w:tc>
        <w:tc>
          <w:tcPr>
            <w:tcW w:w="1713" w:type="dxa"/>
            <w:gridSpan w:val="8"/>
            <w:vAlign w:val="bottom"/>
          </w:tcPr>
          <w:p w14:paraId="56CFD9DF" w14:textId="013FF06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Maglumi շարքի վերլուծիչների համար նախատեսված Նատրիուրետիկ</w:t>
            </w:r>
            <w:r w:rsidRPr="004E3229">
              <w:rPr>
                <w:rFonts w:ascii="Cambria" w:hAnsi="Cambria" w:cs="Cambria"/>
                <w:sz w:val="16"/>
                <w:szCs w:val="16"/>
                <w:lang w:val="hy-AM"/>
              </w:rPr>
              <w:t> </w:t>
            </w:r>
            <w:r w:rsidRPr="004E3229">
              <w:rPr>
                <w:rFonts w:ascii="GHEA Grapalat" w:hAnsi="GHEA Grapalat" w:cs="Calibri"/>
                <w:sz w:val="16"/>
                <w:szCs w:val="16"/>
                <w:lang w:val="hy-AM"/>
              </w:rPr>
              <w:t xml:space="preserve">պեպտիդի որոշման թեստ-հավաքածու </w:t>
            </w:r>
            <w:r w:rsidRPr="004E3229">
              <w:rPr>
                <w:rFonts w:ascii="GHEA Grapalat" w:hAnsi="GHEA Grapalat" w:cs="Calibri"/>
                <w:sz w:val="16"/>
                <w:szCs w:val="16"/>
                <w:lang w:val="hy-AM"/>
              </w:rPr>
              <w:lastRenderedPageBreak/>
              <w:t xml:space="preserve">(Maglumi NT-proBNP)։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w:t>
            </w:r>
          </w:p>
        </w:tc>
        <w:tc>
          <w:tcPr>
            <w:tcW w:w="1707" w:type="dxa"/>
            <w:gridSpan w:val="2"/>
            <w:vAlign w:val="bottom"/>
          </w:tcPr>
          <w:p w14:paraId="7EE6216B" w14:textId="4C9B176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Maglumi շարքի վերլուծիչների համար նախատեսված Նատրիուրետիկ</w:t>
            </w:r>
            <w:r w:rsidRPr="004E3229">
              <w:rPr>
                <w:rFonts w:ascii="Cambria" w:hAnsi="Cambria" w:cs="Cambria"/>
                <w:sz w:val="16"/>
                <w:szCs w:val="16"/>
                <w:lang w:val="hy-AM"/>
              </w:rPr>
              <w:t> </w:t>
            </w:r>
            <w:r w:rsidRPr="004E3229">
              <w:rPr>
                <w:rFonts w:ascii="GHEA Grapalat" w:hAnsi="GHEA Grapalat" w:cs="Calibri"/>
                <w:sz w:val="16"/>
                <w:szCs w:val="16"/>
                <w:lang w:val="hy-AM"/>
              </w:rPr>
              <w:t xml:space="preserve">պեպտիդի որոշման թեստ-հավաքածու </w:t>
            </w:r>
            <w:r w:rsidRPr="004E3229">
              <w:rPr>
                <w:rFonts w:ascii="GHEA Grapalat" w:hAnsi="GHEA Grapalat" w:cs="Calibri"/>
                <w:sz w:val="16"/>
                <w:szCs w:val="16"/>
                <w:lang w:val="hy-AM"/>
              </w:rPr>
              <w:lastRenderedPageBreak/>
              <w:t xml:space="preserve">(Maglumi NT-proBNP)։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w:t>
            </w:r>
          </w:p>
        </w:tc>
      </w:tr>
      <w:tr w:rsidR="00BC1BEC" w:rsidRPr="004E3229" w14:paraId="07D7FECC" w14:textId="77777777" w:rsidTr="00D82D74">
        <w:trPr>
          <w:trHeight w:val="40"/>
        </w:trPr>
        <w:tc>
          <w:tcPr>
            <w:tcW w:w="787" w:type="dxa"/>
            <w:vAlign w:val="center"/>
          </w:tcPr>
          <w:p w14:paraId="690DBA88" w14:textId="3D51E4F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78</w:t>
            </w:r>
          </w:p>
        </w:tc>
        <w:tc>
          <w:tcPr>
            <w:tcW w:w="1440" w:type="dxa"/>
            <w:gridSpan w:val="3"/>
            <w:shd w:val="clear" w:color="000000" w:fill="FFFFFF"/>
            <w:vAlign w:val="center"/>
          </w:tcPr>
          <w:p w14:paraId="4EB9D94F" w14:textId="4BFD32D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Ինսուլինի որոշման թեստ-հավաքածու</w:t>
            </w:r>
          </w:p>
        </w:tc>
        <w:tc>
          <w:tcPr>
            <w:tcW w:w="895" w:type="dxa"/>
            <w:shd w:val="clear" w:color="000000" w:fill="FFFFFF"/>
            <w:vAlign w:val="center"/>
          </w:tcPr>
          <w:p w14:paraId="4AD286BD" w14:textId="389C1CA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0987CEBD" w14:textId="6A5308E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350,00</w:t>
            </w:r>
          </w:p>
        </w:tc>
        <w:tc>
          <w:tcPr>
            <w:tcW w:w="1042" w:type="dxa"/>
            <w:gridSpan w:val="4"/>
            <w:shd w:val="clear" w:color="000000" w:fill="FFFFFF"/>
            <w:vAlign w:val="center"/>
          </w:tcPr>
          <w:p w14:paraId="3A12E67A" w14:textId="4BEBAD9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350,00</w:t>
            </w:r>
          </w:p>
        </w:tc>
        <w:tc>
          <w:tcPr>
            <w:tcW w:w="1134" w:type="dxa"/>
            <w:gridSpan w:val="2"/>
            <w:vAlign w:val="center"/>
          </w:tcPr>
          <w:p w14:paraId="0220AA8B" w14:textId="2BBC797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557.550</w:t>
            </w:r>
          </w:p>
        </w:tc>
        <w:tc>
          <w:tcPr>
            <w:tcW w:w="1303" w:type="dxa"/>
            <w:gridSpan w:val="5"/>
            <w:vAlign w:val="center"/>
          </w:tcPr>
          <w:p w14:paraId="3A3B5044" w14:textId="18AD915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557.550</w:t>
            </w:r>
          </w:p>
        </w:tc>
        <w:tc>
          <w:tcPr>
            <w:tcW w:w="1713" w:type="dxa"/>
            <w:gridSpan w:val="8"/>
            <w:vAlign w:val="bottom"/>
          </w:tcPr>
          <w:p w14:paraId="10831C45" w14:textId="0CF5B89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Ինսուլինի որոշման թեստ-հավաքածու (Maglumi Insulin)։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w:t>
            </w:r>
            <w:r w:rsidRPr="004E3229">
              <w:rPr>
                <w:rFonts w:ascii="GHEA Grapalat" w:hAnsi="GHEA Grapalat" w:cs="Calibri"/>
                <w:sz w:val="16"/>
                <w:szCs w:val="16"/>
              </w:rPr>
              <w:br/>
              <w:t xml:space="preserve"> For In Vitro Diagnostic</w:t>
            </w:r>
          </w:p>
        </w:tc>
        <w:tc>
          <w:tcPr>
            <w:tcW w:w="1707" w:type="dxa"/>
            <w:gridSpan w:val="2"/>
            <w:vAlign w:val="bottom"/>
          </w:tcPr>
          <w:p w14:paraId="10E04C33" w14:textId="74DDEB2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Ինսուլինի որոշման թեստ-հավաքածու (Maglumi Insulin)։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w:t>
            </w:r>
            <w:r w:rsidRPr="004E3229">
              <w:rPr>
                <w:rFonts w:ascii="GHEA Grapalat" w:hAnsi="GHEA Grapalat" w:cs="Calibri"/>
                <w:sz w:val="16"/>
                <w:szCs w:val="16"/>
              </w:rPr>
              <w:br/>
              <w:t xml:space="preserve"> For In Vitro Diagnostic</w:t>
            </w:r>
          </w:p>
        </w:tc>
      </w:tr>
      <w:tr w:rsidR="00BC1BEC" w:rsidRPr="004E3229" w14:paraId="354D6322" w14:textId="77777777" w:rsidTr="00D82D74">
        <w:trPr>
          <w:trHeight w:val="40"/>
        </w:trPr>
        <w:tc>
          <w:tcPr>
            <w:tcW w:w="787" w:type="dxa"/>
            <w:vAlign w:val="center"/>
          </w:tcPr>
          <w:p w14:paraId="0456896B" w14:textId="70DB783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79</w:t>
            </w:r>
          </w:p>
        </w:tc>
        <w:tc>
          <w:tcPr>
            <w:tcW w:w="1440" w:type="dxa"/>
            <w:gridSpan w:val="3"/>
            <w:shd w:val="clear" w:color="000000" w:fill="FFFFFF"/>
            <w:vAlign w:val="center"/>
          </w:tcPr>
          <w:p w14:paraId="06E26EEB" w14:textId="17A315D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Ալֆա-ֆետոպրոտեինի որոշման թեստ-հավաքածու</w:t>
            </w:r>
          </w:p>
        </w:tc>
        <w:tc>
          <w:tcPr>
            <w:tcW w:w="895" w:type="dxa"/>
            <w:shd w:val="clear" w:color="000000" w:fill="FFFFFF"/>
            <w:vAlign w:val="center"/>
          </w:tcPr>
          <w:p w14:paraId="37C5E4D2" w14:textId="5803F9B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3DE80FA6" w14:textId="0E8A693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100,00</w:t>
            </w:r>
          </w:p>
        </w:tc>
        <w:tc>
          <w:tcPr>
            <w:tcW w:w="1042" w:type="dxa"/>
            <w:gridSpan w:val="4"/>
            <w:shd w:val="clear" w:color="000000" w:fill="FFFFFF"/>
            <w:vAlign w:val="center"/>
          </w:tcPr>
          <w:p w14:paraId="0AAD3876" w14:textId="405358D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100,00</w:t>
            </w:r>
          </w:p>
        </w:tc>
        <w:tc>
          <w:tcPr>
            <w:tcW w:w="1134" w:type="dxa"/>
            <w:gridSpan w:val="2"/>
            <w:vAlign w:val="center"/>
          </w:tcPr>
          <w:p w14:paraId="325BC296" w14:textId="788C118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108.900</w:t>
            </w:r>
          </w:p>
        </w:tc>
        <w:tc>
          <w:tcPr>
            <w:tcW w:w="1303" w:type="dxa"/>
            <w:gridSpan w:val="5"/>
            <w:vAlign w:val="center"/>
          </w:tcPr>
          <w:p w14:paraId="0544C56B" w14:textId="0F23B7F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108.900</w:t>
            </w:r>
          </w:p>
        </w:tc>
        <w:tc>
          <w:tcPr>
            <w:tcW w:w="1713" w:type="dxa"/>
            <w:gridSpan w:val="8"/>
            <w:vAlign w:val="bottom"/>
          </w:tcPr>
          <w:p w14:paraId="3A5653F1" w14:textId="49B8572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Ալֆա-ֆետոպրոտեինի որոշման թեստ-հավաքածու (Maglumi AFP)։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 xml:space="preserve">Հանձնելու պահին </w:t>
            </w:r>
            <w:r w:rsidRPr="004E3229">
              <w:rPr>
                <w:rFonts w:ascii="GHEA Grapalat" w:hAnsi="GHEA Grapalat" w:cs="Calibri"/>
                <w:sz w:val="16"/>
                <w:szCs w:val="16"/>
              </w:rPr>
              <w:lastRenderedPageBreak/>
              <w:t xml:space="preserve">պիտանիության ժամկետի 1/2 առկայություն։ </w:t>
            </w:r>
            <w:r w:rsidRPr="004E3229">
              <w:rPr>
                <w:rFonts w:ascii="GHEA Grapalat" w:hAnsi="GHEA Grapalat" w:cs="Calibri"/>
                <w:sz w:val="16"/>
                <w:szCs w:val="16"/>
              </w:rPr>
              <w:br/>
              <w:t>For In Vitro Diagnostic</w:t>
            </w:r>
          </w:p>
        </w:tc>
        <w:tc>
          <w:tcPr>
            <w:tcW w:w="1707" w:type="dxa"/>
            <w:gridSpan w:val="2"/>
            <w:vAlign w:val="bottom"/>
          </w:tcPr>
          <w:p w14:paraId="1CDF15A0" w14:textId="00928F4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Maglumi շարքի վերլուծիչների համար նախատեսված Ալֆա-ֆետոպրոտեինի որոշման թեստ-հավաքածու (Maglumi AFP)։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 xml:space="preserve">Հանձնելու պահին </w:t>
            </w:r>
            <w:r w:rsidRPr="004E3229">
              <w:rPr>
                <w:rFonts w:ascii="GHEA Grapalat" w:hAnsi="GHEA Grapalat" w:cs="Calibri"/>
                <w:sz w:val="16"/>
                <w:szCs w:val="16"/>
              </w:rPr>
              <w:lastRenderedPageBreak/>
              <w:t xml:space="preserve">պիտանիության ժամկետի 1/2 առկայություն։ </w:t>
            </w:r>
            <w:r w:rsidRPr="004E3229">
              <w:rPr>
                <w:rFonts w:ascii="GHEA Grapalat" w:hAnsi="GHEA Grapalat" w:cs="Calibri"/>
                <w:sz w:val="16"/>
                <w:szCs w:val="16"/>
              </w:rPr>
              <w:br/>
              <w:t>For In Vitro Diagnostic</w:t>
            </w:r>
          </w:p>
        </w:tc>
      </w:tr>
      <w:tr w:rsidR="00BC1BEC" w:rsidRPr="004E3229" w14:paraId="091400BB" w14:textId="77777777" w:rsidTr="00D82D74">
        <w:trPr>
          <w:trHeight w:val="40"/>
        </w:trPr>
        <w:tc>
          <w:tcPr>
            <w:tcW w:w="787" w:type="dxa"/>
            <w:vAlign w:val="center"/>
          </w:tcPr>
          <w:p w14:paraId="74E0D82E" w14:textId="2F59E94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80</w:t>
            </w:r>
          </w:p>
        </w:tc>
        <w:tc>
          <w:tcPr>
            <w:tcW w:w="1440" w:type="dxa"/>
            <w:gridSpan w:val="3"/>
            <w:shd w:val="clear" w:color="000000" w:fill="FFFFFF"/>
            <w:vAlign w:val="center"/>
          </w:tcPr>
          <w:p w14:paraId="70D24BD4" w14:textId="37E842D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Ադրենոկորտիկոտրոպ հորմոնի որոշման թեստ-հավաքածու</w:t>
            </w:r>
          </w:p>
        </w:tc>
        <w:tc>
          <w:tcPr>
            <w:tcW w:w="895" w:type="dxa"/>
            <w:shd w:val="clear" w:color="000000" w:fill="FFFFFF"/>
            <w:vAlign w:val="center"/>
          </w:tcPr>
          <w:p w14:paraId="4EB3EC3E" w14:textId="2B8F295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677AD379" w14:textId="6EF3BCF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300,00</w:t>
            </w:r>
          </w:p>
        </w:tc>
        <w:tc>
          <w:tcPr>
            <w:tcW w:w="1042" w:type="dxa"/>
            <w:gridSpan w:val="4"/>
            <w:shd w:val="clear" w:color="000000" w:fill="FFFFFF"/>
            <w:vAlign w:val="center"/>
          </w:tcPr>
          <w:p w14:paraId="6E0FB7B3" w14:textId="69D2611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300,00</w:t>
            </w:r>
          </w:p>
        </w:tc>
        <w:tc>
          <w:tcPr>
            <w:tcW w:w="1134" w:type="dxa"/>
            <w:gridSpan w:val="2"/>
            <w:vAlign w:val="center"/>
          </w:tcPr>
          <w:p w14:paraId="6C0739B2" w14:textId="3088952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295.200</w:t>
            </w:r>
          </w:p>
        </w:tc>
        <w:tc>
          <w:tcPr>
            <w:tcW w:w="1303" w:type="dxa"/>
            <w:gridSpan w:val="5"/>
            <w:vAlign w:val="center"/>
          </w:tcPr>
          <w:p w14:paraId="6C3D629D" w14:textId="0BF7298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295.200</w:t>
            </w:r>
          </w:p>
        </w:tc>
        <w:tc>
          <w:tcPr>
            <w:tcW w:w="1713" w:type="dxa"/>
            <w:gridSpan w:val="8"/>
            <w:vAlign w:val="bottom"/>
          </w:tcPr>
          <w:p w14:paraId="09FD121B" w14:textId="3FF4124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Ադրենոկորտիկոտրոպ հորմոնի որոշման թեստ-հավաքածու (Maglumi ACTH)։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4CAC4D08" w14:textId="11908B4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Ադրենոկորտիկոտրոպ հորմոնի որոշման թեստ-հավաքածու (Maglumi ACTH)։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4F4A10CF" w14:textId="77777777" w:rsidTr="00D82D74">
        <w:trPr>
          <w:trHeight w:val="40"/>
        </w:trPr>
        <w:tc>
          <w:tcPr>
            <w:tcW w:w="787" w:type="dxa"/>
            <w:vAlign w:val="center"/>
          </w:tcPr>
          <w:p w14:paraId="4DDE482B" w14:textId="716C4C7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81</w:t>
            </w:r>
          </w:p>
        </w:tc>
        <w:tc>
          <w:tcPr>
            <w:tcW w:w="1440" w:type="dxa"/>
            <w:gridSpan w:val="3"/>
            <w:shd w:val="clear" w:color="000000" w:fill="FFFFFF"/>
            <w:vAlign w:val="center"/>
          </w:tcPr>
          <w:p w14:paraId="63838B6F" w14:textId="1D5E561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Անտիմյուլերյան հորմոնի որոշման թեստ-հավաքածու</w:t>
            </w:r>
          </w:p>
        </w:tc>
        <w:tc>
          <w:tcPr>
            <w:tcW w:w="895" w:type="dxa"/>
            <w:shd w:val="clear" w:color="000000" w:fill="FFFFFF"/>
            <w:vAlign w:val="center"/>
          </w:tcPr>
          <w:p w14:paraId="48891E28" w14:textId="2E32866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4F56AF89" w14:textId="17A478D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042" w:type="dxa"/>
            <w:gridSpan w:val="4"/>
            <w:shd w:val="clear" w:color="000000" w:fill="FFFFFF"/>
            <w:vAlign w:val="center"/>
          </w:tcPr>
          <w:p w14:paraId="4B98EDCA" w14:textId="0DD45E0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134" w:type="dxa"/>
            <w:gridSpan w:val="2"/>
            <w:vAlign w:val="center"/>
          </w:tcPr>
          <w:p w14:paraId="44E7421D" w14:textId="02CF96E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2.012.000</w:t>
            </w:r>
          </w:p>
        </w:tc>
        <w:tc>
          <w:tcPr>
            <w:tcW w:w="1303" w:type="dxa"/>
            <w:gridSpan w:val="5"/>
            <w:vAlign w:val="center"/>
          </w:tcPr>
          <w:p w14:paraId="76E0234E" w14:textId="4300AE4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2.012.000</w:t>
            </w:r>
          </w:p>
        </w:tc>
        <w:tc>
          <w:tcPr>
            <w:tcW w:w="1713" w:type="dxa"/>
            <w:gridSpan w:val="8"/>
            <w:vAlign w:val="bottom"/>
          </w:tcPr>
          <w:p w14:paraId="0FB76033" w14:textId="116EECC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Անտիմյուլերյան հորմոնի որոշման թեստ-հավաքածու (Maglumi AMH)։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08F2378F" w14:textId="713B60B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Անտիմյուլերյան հորմոնի որոշման թեստ-հավաքածու (Maglumi AMH)։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4AA58697" w14:textId="77777777" w:rsidTr="00D82D74">
        <w:trPr>
          <w:trHeight w:val="40"/>
        </w:trPr>
        <w:tc>
          <w:tcPr>
            <w:tcW w:w="787" w:type="dxa"/>
            <w:vAlign w:val="center"/>
          </w:tcPr>
          <w:p w14:paraId="6773C750" w14:textId="06AC88C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82</w:t>
            </w:r>
          </w:p>
        </w:tc>
        <w:tc>
          <w:tcPr>
            <w:tcW w:w="1440" w:type="dxa"/>
            <w:gridSpan w:val="3"/>
            <w:shd w:val="clear" w:color="000000" w:fill="FFFFFF"/>
            <w:vAlign w:val="center"/>
          </w:tcPr>
          <w:p w14:paraId="5FB23A67" w14:textId="16E3246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Թիրեգլոբուլինի որոշման թեստ-հավաքածու </w:t>
            </w:r>
          </w:p>
        </w:tc>
        <w:tc>
          <w:tcPr>
            <w:tcW w:w="895" w:type="dxa"/>
            <w:shd w:val="clear" w:color="000000" w:fill="FFFFFF"/>
            <w:vAlign w:val="center"/>
          </w:tcPr>
          <w:p w14:paraId="5377624D" w14:textId="635A673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2602F87E" w14:textId="1BBBA8C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042" w:type="dxa"/>
            <w:gridSpan w:val="4"/>
            <w:shd w:val="clear" w:color="000000" w:fill="FFFFFF"/>
            <w:vAlign w:val="center"/>
          </w:tcPr>
          <w:p w14:paraId="5B03CF6A" w14:textId="2D8B1BF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134" w:type="dxa"/>
            <w:gridSpan w:val="2"/>
            <w:vAlign w:val="center"/>
          </w:tcPr>
          <w:p w14:paraId="3C3906F3" w14:textId="70DBB35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336.000</w:t>
            </w:r>
          </w:p>
        </w:tc>
        <w:tc>
          <w:tcPr>
            <w:tcW w:w="1303" w:type="dxa"/>
            <w:gridSpan w:val="5"/>
            <w:vAlign w:val="center"/>
          </w:tcPr>
          <w:p w14:paraId="72CC7243" w14:textId="4840911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336.000</w:t>
            </w:r>
          </w:p>
        </w:tc>
        <w:tc>
          <w:tcPr>
            <w:tcW w:w="1713" w:type="dxa"/>
            <w:gridSpan w:val="8"/>
            <w:vAlign w:val="bottom"/>
          </w:tcPr>
          <w:p w14:paraId="28487A50" w14:textId="677DD80B"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Թիրեգլոբուլինիորոշման թեստ-հավաքածու (Maglumi TG)։ Օրիգինալ։ Մեթոդ` Էլեկտրոխեմիլումինեսցենտային անալիզ։ Ֆորմատ` </w:t>
            </w:r>
            <w:r w:rsidRPr="004E3229">
              <w:rPr>
                <w:rFonts w:ascii="GHEA Grapalat" w:hAnsi="GHEA Grapalat" w:cs="Calibri"/>
                <w:sz w:val="16"/>
                <w:szCs w:val="16"/>
                <w:lang w:val="hy-AM"/>
              </w:rPr>
              <w:lastRenderedPageBreak/>
              <w:t xml:space="preserve">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7F892035" w14:textId="0DF9DD2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Maglumi շարքի վերլուծիչների համար նախատեսված Թիրեգլոբուլինիորոշման թեստ-հավաքածու (Maglumi TG)։ Օրիգինալ։ Մեթոդ` Էլեկտրոխեմիլումինեսցենտային անալիզ։ Ֆորմատ` </w:t>
            </w:r>
            <w:r w:rsidRPr="004E3229">
              <w:rPr>
                <w:rFonts w:ascii="GHEA Grapalat" w:hAnsi="GHEA Grapalat" w:cs="Calibri"/>
                <w:sz w:val="16"/>
                <w:szCs w:val="16"/>
                <w:lang w:val="hy-AM"/>
              </w:rPr>
              <w:lastRenderedPageBreak/>
              <w:t xml:space="preserve">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2A9D580A" w14:textId="77777777" w:rsidTr="00D82D74">
        <w:trPr>
          <w:trHeight w:val="40"/>
        </w:trPr>
        <w:tc>
          <w:tcPr>
            <w:tcW w:w="787" w:type="dxa"/>
            <w:vAlign w:val="center"/>
          </w:tcPr>
          <w:p w14:paraId="4B293A14" w14:textId="2035456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83</w:t>
            </w:r>
          </w:p>
        </w:tc>
        <w:tc>
          <w:tcPr>
            <w:tcW w:w="1440" w:type="dxa"/>
            <w:gridSpan w:val="3"/>
            <w:shd w:val="clear" w:color="000000" w:fill="FFFFFF"/>
            <w:vAlign w:val="center"/>
          </w:tcPr>
          <w:p w14:paraId="07A5E856" w14:textId="51DEB75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Ֆոլաթթու որոշման թեստ-հավաքածու </w:t>
            </w:r>
          </w:p>
        </w:tc>
        <w:tc>
          <w:tcPr>
            <w:tcW w:w="895" w:type="dxa"/>
            <w:shd w:val="clear" w:color="000000" w:fill="FFFFFF"/>
            <w:vAlign w:val="center"/>
          </w:tcPr>
          <w:p w14:paraId="02CEE145" w14:textId="1E37A93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55A4C61E" w14:textId="0947367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042" w:type="dxa"/>
            <w:gridSpan w:val="4"/>
            <w:shd w:val="clear" w:color="000000" w:fill="FFFFFF"/>
            <w:vAlign w:val="center"/>
          </w:tcPr>
          <w:p w14:paraId="2D5153A1" w14:textId="208577F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134" w:type="dxa"/>
            <w:gridSpan w:val="2"/>
            <w:vAlign w:val="center"/>
          </w:tcPr>
          <w:p w14:paraId="24021318" w14:textId="377BF1A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393.600</w:t>
            </w:r>
          </w:p>
        </w:tc>
        <w:tc>
          <w:tcPr>
            <w:tcW w:w="1303" w:type="dxa"/>
            <w:gridSpan w:val="5"/>
            <w:vAlign w:val="center"/>
          </w:tcPr>
          <w:p w14:paraId="7EA33DC2" w14:textId="0506130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393.600</w:t>
            </w:r>
          </w:p>
        </w:tc>
        <w:tc>
          <w:tcPr>
            <w:tcW w:w="1713" w:type="dxa"/>
            <w:gridSpan w:val="8"/>
            <w:vAlign w:val="bottom"/>
          </w:tcPr>
          <w:p w14:paraId="5785249A" w14:textId="61D60AB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Ֆոլաթթու  հորմոնի որոշման թեստ-հավաքածու (Maglumi FA)։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c>
          <w:tcPr>
            <w:tcW w:w="1707" w:type="dxa"/>
            <w:gridSpan w:val="2"/>
            <w:vAlign w:val="bottom"/>
          </w:tcPr>
          <w:p w14:paraId="29D9FBCB" w14:textId="45A5F7B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Maglumi շարքի վերլուծիչների համար նախատեսված Ֆոլաթթու  հորմոնի որոշման թեստ-հավաքածու (Maglumi FA)։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w:t>
            </w:r>
            <w:r w:rsidRPr="004E3229">
              <w:rPr>
                <w:rFonts w:ascii="GHEA Grapalat" w:hAnsi="GHEA Grapalat" w:cs="Calibri"/>
                <w:sz w:val="16"/>
                <w:szCs w:val="16"/>
              </w:rPr>
              <w:t>Հանձնելու պահին պիտանիության ժամկետի 1/2 առկայություն։  For In Vitro Diagnostic։</w:t>
            </w:r>
          </w:p>
        </w:tc>
      </w:tr>
      <w:tr w:rsidR="00BC1BEC" w:rsidRPr="004E3229" w14:paraId="68870705" w14:textId="77777777" w:rsidTr="00D82D74">
        <w:trPr>
          <w:trHeight w:val="40"/>
        </w:trPr>
        <w:tc>
          <w:tcPr>
            <w:tcW w:w="787" w:type="dxa"/>
            <w:vAlign w:val="center"/>
          </w:tcPr>
          <w:p w14:paraId="7147416F" w14:textId="016AEF0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84</w:t>
            </w:r>
          </w:p>
        </w:tc>
        <w:tc>
          <w:tcPr>
            <w:tcW w:w="1440" w:type="dxa"/>
            <w:gridSpan w:val="3"/>
            <w:shd w:val="clear" w:color="000000" w:fill="FFFFFF"/>
            <w:vAlign w:val="center"/>
          </w:tcPr>
          <w:p w14:paraId="55A63C4E" w14:textId="2DF6058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Ստուգիչ լուծույթ Light Check</w:t>
            </w:r>
          </w:p>
        </w:tc>
        <w:tc>
          <w:tcPr>
            <w:tcW w:w="895" w:type="dxa"/>
            <w:shd w:val="clear" w:color="000000" w:fill="FFFFFF"/>
            <w:vAlign w:val="center"/>
          </w:tcPr>
          <w:p w14:paraId="65645546" w14:textId="586367D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մլ</w:t>
            </w:r>
          </w:p>
        </w:tc>
        <w:tc>
          <w:tcPr>
            <w:tcW w:w="1026" w:type="dxa"/>
            <w:gridSpan w:val="4"/>
            <w:shd w:val="clear" w:color="000000" w:fill="FFFFFF"/>
            <w:vAlign w:val="center"/>
          </w:tcPr>
          <w:p w14:paraId="55284F92" w14:textId="0C000D2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6,00</w:t>
            </w:r>
          </w:p>
        </w:tc>
        <w:tc>
          <w:tcPr>
            <w:tcW w:w="1042" w:type="dxa"/>
            <w:gridSpan w:val="4"/>
            <w:shd w:val="clear" w:color="000000" w:fill="FFFFFF"/>
            <w:vAlign w:val="center"/>
          </w:tcPr>
          <w:p w14:paraId="06817886" w14:textId="5589F82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6,00</w:t>
            </w:r>
          </w:p>
        </w:tc>
        <w:tc>
          <w:tcPr>
            <w:tcW w:w="1134" w:type="dxa"/>
            <w:gridSpan w:val="2"/>
            <w:vAlign w:val="center"/>
          </w:tcPr>
          <w:p w14:paraId="2FF9500C" w14:textId="28F1F3A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60.480</w:t>
            </w:r>
          </w:p>
        </w:tc>
        <w:tc>
          <w:tcPr>
            <w:tcW w:w="1303" w:type="dxa"/>
            <w:gridSpan w:val="5"/>
            <w:vAlign w:val="center"/>
          </w:tcPr>
          <w:p w14:paraId="0A80AC03" w14:textId="6CBB04B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60.480</w:t>
            </w:r>
          </w:p>
        </w:tc>
        <w:tc>
          <w:tcPr>
            <w:tcW w:w="1713" w:type="dxa"/>
            <w:gridSpan w:val="8"/>
            <w:vAlign w:val="bottom"/>
          </w:tcPr>
          <w:p w14:paraId="0553A5CB" w14:textId="6B65FDD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Ստուգիչ լուծույթ Light Check  նախատեսված Maglumi շարքի վերլուծիչներով աշխատելու համար։ Օրիգինալ։ Ֆորմատ` 2մլ/հատ։ Նոր է, չօգտագործված, գործարանային փաթեթավորմամբ։ Պահպանման պայմանները` 2-8՛C ջերմաստիճանում։ Հանձնելու պահին ամբողջ պիտանելիության ժամկետի առնվազն 1/2-ի առկայություն։ </w:t>
            </w:r>
            <w:r w:rsidRPr="004E3229">
              <w:rPr>
                <w:rFonts w:ascii="GHEA Grapalat" w:hAnsi="GHEA Grapalat" w:cs="Calibri"/>
                <w:sz w:val="16"/>
                <w:szCs w:val="16"/>
                <w:lang w:val="hy-AM"/>
              </w:rPr>
              <w:br/>
              <w:t>For In Vitro Diagnostic</w:t>
            </w:r>
          </w:p>
        </w:tc>
        <w:tc>
          <w:tcPr>
            <w:tcW w:w="1707" w:type="dxa"/>
            <w:gridSpan w:val="2"/>
            <w:vAlign w:val="bottom"/>
          </w:tcPr>
          <w:p w14:paraId="750C00C9" w14:textId="0B1CD31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Ստուգիչ լուծույթ Light Check  նախատեսված Maglumi շարքի վերլուծիչներով աշխատելու համար։ Օրիգինալ։ Ֆորմատ` 2մլ/հատ։ Նոր է, չօգտագործված, գործարանային փաթեթավորմամբ։ Պահպանման պայմանները` 2-8՛C ջերմաստիճանում։ Հանձնելու պահին ամբողջ պիտանելիության ժամկետի առնվազն 1/2-ի առկայություն։ </w:t>
            </w:r>
            <w:r w:rsidRPr="004E3229">
              <w:rPr>
                <w:rFonts w:ascii="GHEA Grapalat" w:hAnsi="GHEA Grapalat" w:cs="Calibri"/>
                <w:sz w:val="16"/>
                <w:szCs w:val="16"/>
                <w:lang w:val="hy-AM"/>
              </w:rPr>
              <w:br/>
              <w:t>For In Vitro Diagnostic</w:t>
            </w:r>
          </w:p>
        </w:tc>
      </w:tr>
      <w:tr w:rsidR="00BC1BEC" w:rsidRPr="004E3229" w14:paraId="29627B2B" w14:textId="77777777" w:rsidTr="00D82D74">
        <w:trPr>
          <w:trHeight w:val="40"/>
        </w:trPr>
        <w:tc>
          <w:tcPr>
            <w:tcW w:w="787" w:type="dxa"/>
            <w:vAlign w:val="center"/>
          </w:tcPr>
          <w:p w14:paraId="1F252927" w14:textId="12E8CFB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85</w:t>
            </w:r>
          </w:p>
        </w:tc>
        <w:tc>
          <w:tcPr>
            <w:tcW w:w="1440" w:type="dxa"/>
            <w:gridSpan w:val="3"/>
            <w:shd w:val="clear" w:color="000000" w:fill="FFFFFF"/>
            <w:vAlign w:val="center"/>
          </w:tcPr>
          <w:p w14:paraId="6FA88AF1" w14:textId="6A102BE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Աշխատանքային լուծույթ Starter 1+2</w:t>
            </w:r>
          </w:p>
        </w:tc>
        <w:tc>
          <w:tcPr>
            <w:tcW w:w="895" w:type="dxa"/>
            <w:shd w:val="clear" w:color="000000" w:fill="FFFFFF"/>
            <w:vAlign w:val="center"/>
          </w:tcPr>
          <w:p w14:paraId="2FE72E39" w14:textId="78937A2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color w:val="000000"/>
                <w:sz w:val="16"/>
                <w:szCs w:val="16"/>
              </w:rPr>
              <w:t>տուփ</w:t>
            </w:r>
          </w:p>
        </w:tc>
        <w:tc>
          <w:tcPr>
            <w:tcW w:w="1026" w:type="dxa"/>
            <w:gridSpan w:val="4"/>
            <w:shd w:val="clear" w:color="000000" w:fill="FFFFFF"/>
            <w:vAlign w:val="center"/>
          </w:tcPr>
          <w:p w14:paraId="52E4FF1F" w14:textId="7904656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color w:val="000000"/>
                <w:sz w:val="16"/>
                <w:szCs w:val="16"/>
              </w:rPr>
              <w:t>60,00</w:t>
            </w:r>
          </w:p>
        </w:tc>
        <w:tc>
          <w:tcPr>
            <w:tcW w:w="1042" w:type="dxa"/>
            <w:gridSpan w:val="4"/>
            <w:shd w:val="clear" w:color="000000" w:fill="FFFFFF"/>
            <w:vAlign w:val="center"/>
          </w:tcPr>
          <w:p w14:paraId="361C2DDE" w14:textId="444AE4E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color w:val="000000"/>
                <w:sz w:val="16"/>
                <w:szCs w:val="16"/>
              </w:rPr>
              <w:t>60,00</w:t>
            </w:r>
          </w:p>
        </w:tc>
        <w:tc>
          <w:tcPr>
            <w:tcW w:w="1134" w:type="dxa"/>
            <w:gridSpan w:val="2"/>
            <w:vAlign w:val="center"/>
          </w:tcPr>
          <w:p w14:paraId="72185CCF" w14:textId="651DF82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989.460</w:t>
            </w:r>
          </w:p>
        </w:tc>
        <w:tc>
          <w:tcPr>
            <w:tcW w:w="1303" w:type="dxa"/>
            <w:gridSpan w:val="5"/>
            <w:vAlign w:val="center"/>
          </w:tcPr>
          <w:p w14:paraId="2BAD7620" w14:textId="137E1B6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989.460</w:t>
            </w:r>
          </w:p>
        </w:tc>
        <w:tc>
          <w:tcPr>
            <w:tcW w:w="1713" w:type="dxa"/>
            <w:gridSpan w:val="8"/>
            <w:vAlign w:val="bottom"/>
          </w:tcPr>
          <w:p w14:paraId="38996618" w14:textId="42C75E5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color w:val="000000"/>
                <w:sz w:val="16"/>
                <w:szCs w:val="16"/>
                <w:lang w:val="hy-AM"/>
              </w:rPr>
              <w:t xml:space="preserve">Աշխատանքային լուծույթ Starter 1+2 նախատեսված Maglumi շարքի վերլուծիչներով աշխատելու համար։ Ֆորմատ` 2x230մլ տուփում/հատ։ </w:t>
            </w:r>
            <w:r w:rsidRPr="004E3229">
              <w:rPr>
                <w:rFonts w:ascii="GHEA Grapalat" w:hAnsi="GHEA Grapalat" w:cs="Calibri"/>
                <w:color w:val="000000"/>
                <w:sz w:val="16"/>
                <w:szCs w:val="16"/>
                <w:lang w:val="hy-AM"/>
              </w:rPr>
              <w:lastRenderedPageBreak/>
              <w:t>Օրիգինալ։ Նոր է, չօգտագործված, գործարանային փաթեթավորմամբ։ Պահպանման պայմանները` 15-30՛C ջերմաստիճանում։ Հանձնելու պահին պիտանիության ժամկետի 1/2 առկայություն, For In Vitro Diagnostic։</w:t>
            </w:r>
          </w:p>
        </w:tc>
        <w:tc>
          <w:tcPr>
            <w:tcW w:w="1707" w:type="dxa"/>
            <w:gridSpan w:val="2"/>
            <w:vAlign w:val="bottom"/>
          </w:tcPr>
          <w:p w14:paraId="6FEE7098" w14:textId="6BDAE84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color w:val="000000"/>
                <w:sz w:val="16"/>
                <w:szCs w:val="16"/>
                <w:lang w:val="hy-AM"/>
              </w:rPr>
              <w:lastRenderedPageBreak/>
              <w:t xml:space="preserve">Աշխատանքային լուծույթ Starter 1+2 նախատեսված Maglumi շարքի վերլուծիչներով աշխատելու համար։ Ֆորմատ` 2x230մլ տուփում/հատ։ </w:t>
            </w:r>
            <w:r w:rsidRPr="004E3229">
              <w:rPr>
                <w:rFonts w:ascii="GHEA Grapalat" w:hAnsi="GHEA Grapalat" w:cs="Calibri"/>
                <w:color w:val="000000"/>
                <w:sz w:val="16"/>
                <w:szCs w:val="16"/>
                <w:lang w:val="hy-AM"/>
              </w:rPr>
              <w:lastRenderedPageBreak/>
              <w:t>Օրիգինալ։ Նոր է, չօգտագործված, գործարանային փաթեթավորմամբ։ Պահպանման պայմանները` 15-30՛C ջերմաստիճանում։ Հանձնելու պահին պիտանիության ժամկետի 1/2 առկայություն, For In Vitro Diagnostic։</w:t>
            </w:r>
          </w:p>
        </w:tc>
      </w:tr>
      <w:tr w:rsidR="00BC1BEC" w:rsidRPr="004E3229" w14:paraId="3564F8EB" w14:textId="77777777" w:rsidTr="00D82D74">
        <w:trPr>
          <w:trHeight w:val="40"/>
        </w:trPr>
        <w:tc>
          <w:tcPr>
            <w:tcW w:w="787" w:type="dxa"/>
            <w:vAlign w:val="center"/>
          </w:tcPr>
          <w:p w14:paraId="421BF584" w14:textId="273BE58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86</w:t>
            </w:r>
          </w:p>
        </w:tc>
        <w:tc>
          <w:tcPr>
            <w:tcW w:w="1440" w:type="dxa"/>
            <w:gridSpan w:val="3"/>
            <w:shd w:val="clear" w:color="000000" w:fill="FFFFFF"/>
            <w:vAlign w:val="center"/>
          </w:tcPr>
          <w:p w14:paraId="45A69B13" w14:textId="3B810B2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Լվացող լուծույթ Wash Concentrate</w:t>
            </w:r>
          </w:p>
        </w:tc>
        <w:tc>
          <w:tcPr>
            <w:tcW w:w="895" w:type="dxa"/>
            <w:shd w:val="clear" w:color="000000" w:fill="FFFFFF"/>
            <w:vAlign w:val="center"/>
          </w:tcPr>
          <w:p w14:paraId="239804BE" w14:textId="4CC2C65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color w:val="000000"/>
                <w:sz w:val="16"/>
                <w:szCs w:val="16"/>
              </w:rPr>
              <w:t>հատ</w:t>
            </w:r>
          </w:p>
        </w:tc>
        <w:tc>
          <w:tcPr>
            <w:tcW w:w="1026" w:type="dxa"/>
            <w:gridSpan w:val="4"/>
            <w:shd w:val="clear" w:color="000000" w:fill="FFFFFF"/>
            <w:vAlign w:val="center"/>
          </w:tcPr>
          <w:p w14:paraId="19FAA286" w14:textId="38B420E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color w:val="000000"/>
                <w:sz w:val="16"/>
                <w:szCs w:val="16"/>
              </w:rPr>
              <w:t>60,00</w:t>
            </w:r>
          </w:p>
        </w:tc>
        <w:tc>
          <w:tcPr>
            <w:tcW w:w="1042" w:type="dxa"/>
            <w:gridSpan w:val="4"/>
            <w:shd w:val="clear" w:color="000000" w:fill="FFFFFF"/>
            <w:vAlign w:val="center"/>
          </w:tcPr>
          <w:p w14:paraId="3F39BCAE" w14:textId="2D3EC68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color w:val="000000"/>
                <w:sz w:val="16"/>
                <w:szCs w:val="16"/>
              </w:rPr>
              <w:t>60,00</w:t>
            </w:r>
          </w:p>
        </w:tc>
        <w:tc>
          <w:tcPr>
            <w:tcW w:w="1134" w:type="dxa"/>
            <w:gridSpan w:val="2"/>
            <w:vAlign w:val="center"/>
          </w:tcPr>
          <w:p w14:paraId="25083C6C" w14:textId="49C6EFB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859.798,80</w:t>
            </w:r>
          </w:p>
        </w:tc>
        <w:tc>
          <w:tcPr>
            <w:tcW w:w="1303" w:type="dxa"/>
            <w:gridSpan w:val="5"/>
            <w:vAlign w:val="center"/>
          </w:tcPr>
          <w:p w14:paraId="4802D393" w14:textId="43849C9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859.798,80</w:t>
            </w:r>
          </w:p>
        </w:tc>
        <w:tc>
          <w:tcPr>
            <w:tcW w:w="1713" w:type="dxa"/>
            <w:gridSpan w:val="8"/>
            <w:vAlign w:val="bottom"/>
          </w:tcPr>
          <w:p w14:paraId="2F7B8E29" w14:textId="757B35F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color w:val="000000"/>
                <w:sz w:val="16"/>
                <w:szCs w:val="16"/>
                <w:lang w:val="hy-AM"/>
              </w:rPr>
              <w:t xml:space="preserve">Լվացող լուծույթ (Wash Concentrate) նախատեսված Maglumi շարքի վերլուծիչներով աշխատելու համար։ Ֆորմատ` 714 մլ/հատ։ Օրիգինալ։ Նոր է, չօգտագործված, գործարանային փաթեթավորմամբ։ Պահպանման պայմանները` 15-30՛C ջերմաստիճանում։ </w:t>
            </w:r>
            <w:r w:rsidRPr="004E3229">
              <w:rPr>
                <w:rFonts w:ascii="GHEA Grapalat" w:hAnsi="GHEA Grapalat" w:cs="Calibri"/>
                <w:color w:val="000000"/>
                <w:sz w:val="16"/>
                <w:szCs w:val="16"/>
              </w:rPr>
              <w:t>Հանձնելու պահին պիտանիության ժամկետի 1/2 առկայություն, For In Vitro Diagnostic։</w:t>
            </w:r>
          </w:p>
        </w:tc>
        <w:tc>
          <w:tcPr>
            <w:tcW w:w="1707" w:type="dxa"/>
            <w:gridSpan w:val="2"/>
            <w:vAlign w:val="bottom"/>
          </w:tcPr>
          <w:p w14:paraId="320999FB" w14:textId="480CE9B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color w:val="000000"/>
                <w:sz w:val="16"/>
                <w:szCs w:val="16"/>
                <w:lang w:val="hy-AM"/>
              </w:rPr>
              <w:t xml:space="preserve">Լվացող լուծույթ (Wash Concentrate) նախատեսված Maglumi շարքի վերլուծիչներով աշխատելու համար։ Ֆորմատ` 714 մլ/հատ։ Օրիգինալ։ Նոր է, չօգտագործված, գործարանային փաթեթավորմամբ։ Պահպանման պայմանները` 15-30՛C ջերմաստիճանում։ </w:t>
            </w:r>
            <w:r w:rsidRPr="004E3229">
              <w:rPr>
                <w:rFonts w:ascii="GHEA Grapalat" w:hAnsi="GHEA Grapalat" w:cs="Calibri"/>
                <w:color w:val="000000"/>
                <w:sz w:val="16"/>
                <w:szCs w:val="16"/>
              </w:rPr>
              <w:t>Հանձնելու պահին պիտանիության ժամկետի 1/2 առկայություն, For In Vitro Diagnostic։</w:t>
            </w:r>
          </w:p>
        </w:tc>
      </w:tr>
      <w:tr w:rsidR="00BC1BEC" w:rsidRPr="004E3229" w14:paraId="134F069F" w14:textId="77777777" w:rsidTr="00D82D74">
        <w:trPr>
          <w:trHeight w:val="40"/>
        </w:trPr>
        <w:tc>
          <w:tcPr>
            <w:tcW w:w="787" w:type="dxa"/>
            <w:vAlign w:val="center"/>
          </w:tcPr>
          <w:p w14:paraId="7DAE14D4" w14:textId="6468E32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87</w:t>
            </w:r>
          </w:p>
        </w:tc>
        <w:tc>
          <w:tcPr>
            <w:tcW w:w="1440" w:type="dxa"/>
            <w:gridSpan w:val="3"/>
            <w:shd w:val="clear" w:color="000000" w:fill="FFFFFF"/>
            <w:vAlign w:val="center"/>
          </w:tcPr>
          <w:p w14:paraId="1A61F178" w14:textId="53424DE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Մաքրող լուծույթ System tubing cleaning</w:t>
            </w:r>
          </w:p>
        </w:tc>
        <w:tc>
          <w:tcPr>
            <w:tcW w:w="895" w:type="dxa"/>
            <w:shd w:val="clear" w:color="000000" w:fill="FFFFFF"/>
            <w:vAlign w:val="center"/>
          </w:tcPr>
          <w:p w14:paraId="3A79442A" w14:textId="6741030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color w:val="000000"/>
                <w:sz w:val="16"/>
                <w:szCs w:val="16"/>
              </w:rPr>
              <w:t>հատ</w:t>
            </w:r>
          </w:p>
        </w:tc>
        <w:tc>
          <w:tcPr>
            <w:tcW w:w="1026" w:type="dxa"/>
            <w:gridSpan w:val="4"/>
            <w:shd w:val="clear" w:color="000000" w:fill="FFFFFF"/>
            <w:vAlign w:val="center"/>
          </w:tcPr>
          <w:p w14:paraId="5938C23E" w14:textId="715E0B3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color w:val="000000"/>
                <w:sz w:val="16"/>
                <w:szCs w:val="16"/>
              </w:rPr>
              <w:t>3,00</w:t>
            </w:r>
          </w:p>
        </w:tc>
        <w:tc>
          <w:tcPr>
            <w:tcW w:w="1042" w:type="dxa"/>
            <w:gridSpan w:val="4"/>
            <w:shd w:val="clear" w:color="000000" w:fill="FFFFFF"/>
            <w:vAlign w:val="center"/>
          </w:tcPr>
          <w:p w14:paraId="7180AD32" w14:textId="0DBE4B2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color w:val="000000"/>
                <w:sz w:val="16"/>
                <w:szCs w:val="16"/>
              </w:rPr>
              <w:t>3,00</w:t>
            </w:r>
          </w:p>
        </w:tc>
        <w:tc>
          <w:tcPr>
            <w:tcW w:w="1134" w:type="dxa"/>
            <w:gridSpan w:val="2"/>
            <w:vAlign w:val="center"/>
          </w:tcPr>
          <w:p w14:paraId="70814DD9" w14:textId="6FE7857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96.000</w:t>
            </w:r>
          </w:p>
        </w:tc>
        <w:tc>
          <w:tcPr>
            <w:tcW w:w="1303" w:type="dxa"/>
            <w:gridSpan w:val="5"/>
            <w:vAlign w:val="center"/>
          </w:tcPr>
          <w:p w14:paraId="2B94733F" w14:textId="1A462A7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96.000</w:t>
            </w:r>
          </w:p>
        </w:tc>
        <w:tc>
          <w:tcPr>
            <w:tcW w:w="1713" w:type="dxa"/>
            <w:gridSpan w:val="8"/>
            <w:vAlign w:val="bottom"/>
          </w:tcPr>
          <w:p w14:paraId="791603A3" w14:textId="12D19F4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color w:val="000000"/>
                <w:sz w:val="16"/>
                <w:szCs w:val="16"/>
                <w:lang w:val="hy-AM"/>
              </w:rPr>
              <w:t xml:space="preserve">Մաքրող լուծույթ (System tubing cleaning) նախատեսված Maglumi շարքի վերլուծիչներով աշխատելու համար։ Ֆորմատ` 500 մլ/հատ։ Օրիգինալ։ Նոր է, չօգտագործված, գործարանային փաթեթավորմամբ։ Պահպանման պայմանները` 15-30՛C ջերմաստիճանում։ </w:t>
            </w:r>
            <w:r w:rsidRPr="004E3229">
              <w:rPr>
                <w:rFonts w:ascii="GHEA Grapalat" w:hAnsi="GHEA Grapalat" w:cs="Calibri"/>
                <w:color w:val="000000"/>
                <w:sz w:val="16"/>
                <w:szCs w:val="16"/>
              </w:rPr>
              <w:t>Հանձնելու պահին պիտանիության ժամկետի 1/2 առկայություն, For In Vitro Diagnostic։</w:t>
            </w:r>
          </w:p>
        </w:tc>
        <w:tc>
          <w:tcPr>
            <w:tcW w:w="1707" w:type="dxa"/>
            <w:gridSpan w:val="2"/>
            <w:vAlign w:val="bottom"/>
          </w:tcPr>
          <w:p w14:paraId="5C96768E" w14:textId="326F051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color w:val="000000"/>
                <w:sz w:val="16"/>
                <w:szCs w:val="16"/>
                <w:lang w:val="hy-AM"/>
              </w:rPr>
              <w:t xml:space="preserve">Մաքրող լուծույթ (System tubing cleaning) նախատեսված Maglumi շարքի վերլուծիչներով աշխատելու համար։ Ֆորմատ` 500 մլ/հատ։ Օրիգինալ։ Նոր է, չօգտագործված, գործարանային փաթեթավորմամբ։ Պահպանման պայմանները` 15-30՛C ջերմաստիճանում։ </w:t>
            </w:r>
            <w:r w:rsidRPr="004E3229">
              <w:rPr>
                <w:rFonts w:ascii="GHEA Grapalat" w:hAnsi="GHEA Grapalat" w:cs="Calibri"/>
                <w:color w:val="000000"/>
                <w:sz w:val="16"/>
                <w:szCs w:val="16"/>
              </w:rPr>
              <w:t>Հանձնելու պահին պիտանիության ժամկետի 1/2 առկայություն, For In Vitro Diagnostic։</w:t>
            </w:r>
          </w:p>
        </w:tc>
      </w:tr>
      <w:tr w:rsidR="00BC1BEC" w:rsidRPr="004E3229" w14:paraId="0B77E623" w14:textId="77777777" w:rsidTr="00D82D74">
        <w:trPr>
          <w:trHeight w:val="40"/>
        </w:trPr>
        <w:tc>
          <w:tcPr>
            <w:tcW w:w="787" w:type="dxa"/>
            <w:vAlign w:val="center"/>
          </w:tcPr>
          <w:p w14:paraId="59BDBDDA" w14:textId="1747C91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88</w:t>
            </w:r>
          </w:p>
        </w:tc>
        <w:tc>
          <w:tcPr>
            <w:tcW w:w="1440" w:type="dxa"/>
            <w:gridSpan w:val="3"/>
            <w:shd w:val="clear" w:color="000000" w:fill="FFFFFF"/>
            <w:vAlign w:val="center"/>
          </w:tcPr>
          <w:p w14:paraId="5F2947F5" w14:textId="6722FB4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Աշխատանքային փորձանոթ</w:t>
            </w:r>
          </w:p>
        </w:tc>
        <w:tc>
          <w:tcPr>
            <w:tcW w:w="895" w:type="dxa"/>
            <w:shd w:val="clear" w:color="000000" w:fill="FFFFFF"/>
            <w:vAlign w:val="center"/>
          </w:tcPr>
          <w:p w14:paraId="4DBA7432" w14:textId="441D04B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տուփ</w:t>
            </w:r>
          </w:p>
        </w:tc>
        <w:tc>
          <w:tcPr>
            <w:tcW w:w="1026" w:type="dxa"/>
            <w:gridSpan w:val="4"/>
            <w:shd w:val="clear" w:color="000000" w:fill="FFFFFF"/>
            <w:vAlign w:val="center"/>
          </w:tcPr>
          <w:p w14:paraId="0508751D" w14:textId="3FE10EA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60,00</w:t>
            </w:r>
          </w:p>
        </w:tc>
        <w:tc>
          <w:tcPr>
            <w:tcW w:w="1042" w:type="dxa"/>
            <w:gridSpan w:val="4"/>
            <w:shd w:val="clear" w:color="000000" w:fill="FFFFFF"/>
            <w:vAlign w:val="center"/>
          </w:tcPr>
          <w:p w14:paraId="30818FEF" w14:textId="5447B94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60,00</w:t>
            </w:r>
          </w:p>
        </w:tc>
        <w:tc>
          <w:tcPr>
            <w:tcW w:w="1134" w:type="dxa"/>
            <w:gridSpan w:val="2"/>
            <w:vAlign w:val="center"/>
          </w:tcPr>
          <w:p w14:paraId="757B98B7" w14:textId="1FF715D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1.684.800</w:t>
            </w:r>
          </w:p>
        </w:tc>
        <w:tc>
          <w:tcPr>
            <w:tcW w:w="1303" w:type="dxa"/>
            <w:gridSpan w:val="5"/>
            <w:vAlign w:val="center"/>
          </w:tcPr>
          <w:p w14:paraId="219E9CF8" w14:textId="5850AD0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1.684.800</w:t>
            </w:r>
          </w:p>
        </w:tc>
        <w:tc>
          <w:tcPr>
            <w:tcW w:w="1713" w:type="dxa"/>
            <w:gridSpan w:val="8"/>
            <w:vAlign w:val="bottom"/>
          </w:tcPr>
          <w:p w14:paraId="5CF88C91" w14:textId="0ED7D47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Աշխատանքային փորձանոթ (Reaction Cup) նախատեսված Maglumi X վերլուծիչներով աշխատելու համար։ Օրիգինալ։ Ֆորմատ` 3x182 կյուվետ/տուփ։ Պահպանման պայմանները` 15-30՛C ջերմաստիճան։  For In Vitro Diagnostic։</w:t>
            </w:r>
          </w:p>
        </w:tc>
        <w:tc>
          <w:tcPr>
            <w:tcW w:w="1707" w:type="dxa"/>
            <w:gridSpan w:val="2"/>
            <w:vAlign w:val="bottom"/>
          </w:tcPr>
          <w:p w14:paraId="4635728A" w14:textId="68234DF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Աշխատանքային փորձանոթ (Reaction Cup) նախատեսված Maglumi X վերլուծիչներով աշխատելու համար։ Օրիգինալ։ Ֆորմատ` 3x182 կյուվետ/տուփ։ Պահպանման պայմանները` 15-30՛C ջերմաստիճան։  For In Vitro Diagnostic։</w:t>
            </w:r>
          </w:p>
        </w:tc>
      </w:tr>
      <w:tr w:rsidR="00BC1BEC" w:rsidRPr="004E3229" w14:paraId="64ABF5FE" w14:textId="77777777" w:rsidTr="00D82D74">
        <w:trPr>
          <w:trHeight w:val="40"/>
        </w:trPr>
        <w:tc>
          <w:tcPr>
            <w:tcW w:w="787" w:type="dxa"/>
            <w:vAlign w:val="center"/>
          </w:tcPr>
          <w:p w14:paraId="11C48391" w14:textId="5BBAA08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89</w:t>
            </w:r>
          </w:p>
        </w:tc>
        <w:tc>
          <w:tcPr>
            <w:tcW w:w="1440" w:type="dxa"/>
            <w:gridSpan w:val="3"/>
            <w:shd w:val="clear" w:color="000000" w:fill="FFFFFF"/>
            <w:vAlign w:val="center"/>
          </w:tcPr>
          <w:p w14:paraId="3AF803A7" w14:textId="30C5D9E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HbA1C հեմոգլոբինի թեստ </w:t>
            </w:r>
          </w:p>
        </w:tc>
        <w:tc>
          <w:tcPr>
            <w:tcW w:w="895" w:type="dxa"/>
            <w:shd w:val="clear" w:color="000000" w:fill="FFFFFF"/>
            <w:vAlign w:val="center"/>
          </w:tcPr>
          <w:p w14:paraId="57B0FD6D" w14:textId="2849F78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3BF71DAF" w14:textId="37FBF60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1 000,00</w:t>
            </w:r>
          </w:p>
        </w:tc>
        <w:tc>
          <w:tcPr>
            <w:tcW w:w="1042" w:type="dxa"/>
            <w:gridSpan w:val="4"/>
            <w:shd w:val="clear" w:color="000000" w:fill="FFFFFF"/>
            <w:vAlign w:val="center"/>
          </w:tcPr>
          <w:p w14:paraId="123A894F" w14:textId="7E78330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1 000,00</w:t>
            </w:r>
          </w:p>
        </w:tc>
        <w:tc>
          <w:tcPr>
            <w:tcW w:w="1134" w:type="dxa"/>
            <w:gridSpan w:val="2"/>
            <w:vAlign w:val="center"/>
          </w:tcPr>
          <w:p w14:paraId="6AB26128" w14:textId="650DD88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1.868.000</w:t>
            </w:r>
          </w:p>
        </w:tc>
        <w:tc>
          <w:tcPr>
            <w:tcW w:w="1303" w:type="dxa"/>
            <w:gridSpan w:val="5"/>
            <w:vAlign w:val="center"/>
          </w:tcPr>
          <w:p w14:paraId="584623FB" w14:textId="73C8448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1.868.000</w:t>
            </w:r>
          </w:p>
        </w:tc>
        <w:tc>
          <w:tcPr>
            <w:tcW w:w="1713" w:type="dxa"/>
            <w:gridSpan w:val="8"/>
            <w:vAlign w:val="bottom"/>
          </w:tcPr>
          <w:p w14:paraId="15DF35F8" w14:textId="08FD934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HbA1C հեմոգլոբինի որոշման թեստ նախատեսված </w:t>
            </w:r>
            <w:r w:rsidRPr="004E3229">
              <w:rPr>
                <w:rFonts w:ascii="GHEA Grapalat" w:hAnsi="GHEA Grapalat" w:cs="Calibri"/>
                <w:sz w:val="16"/>
                <w:szCs w:val="16"/>
                <w:lang w:val="hy-AM"/>
              </w:rPr>
              <w:lastRenderedPageBreak/>
              <w:t>Wellion BONA վերլուծիչով աշխատելու համար։ Օրիգինալ։ Ֆորմատ՝ 25 թեստ տուփում։ Ստուգվող նմուշ՝ արյան շիճուկ։ Նոր է, չօգտագործված, գործարանային փաթեթավորմամբ։ Պահպանման պայմանները` 15-30՛C ջերմաստիճան։ Հանձնելու պահին պիտանելիության ժամկետի 1/2 առկայություն։ ForInVitroDiagnosticonly</w:t>
            </w:r>
          </w:p>
        </w:tc>
        <w:tc>
          <w:tcPr>
            <w:tcW w:w="1707" w:type="dxa"/>
            <w:gridSpan w:val="2"/>
            <w:vAlign w:val="bottom"/>
          </w:tcPr>
          <w:p w14:paraId="2F262025" w14:textId="2D7324A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HbA1C հեմոգլոբինի որոշման թեստ նախատեսված </w:t>
            </w:r>
            <w:r w:rsidRPr="004E3229">
              <w:rPr>
                <w:rFonts w:ascii="GHEA Grapalat" w:hAnsi="GHEA Grapalat" w:cs="Calibri"/>
                <w:sz w:val="16"/>
                <w:szCs w:val="16"/>
                <w:lang w:val="hy-AM"/>
              </w:rPr>
              <w:lastRenderedPageBreak/>
              <w:t>Wellion BONA վերլուծիչով աշխատելու համար։ Օրիգինալ։ Ֆորմատ՝ 25 թեստ տուփում։ Ստուգվող նմուշ՝ արյան շիճուկ։ Նոր է, չօգտագործված, գործարանային փաթեթավորմամբ։ Պահպանման պայմանները` 15-30՛C ջերմաստիճան։ Հանձնելու պահին պիտանելիության ժամկետի 1/2 առկայություն։ ForInVitroDiagnosticonly</w:t>
            </w:r>
          </w:p>
        </w:tc>
      </w:tr>
      <w:tr w:rsidR="00BC1BEC" w:rsidRPr="004E3229" w14:paraId="4E09E01D" w14:textId="77777777" w:rsidTr="00D82D74">
        <w:trPr>
          <w:trHeight w:val="40"/>
        </w:trPr>
        <w:tc>
          <w:tcPr>
            <w:tcW w:w="787" w:type="dxa"/>
            <w:vAlign w:val="center"/>
          </w:tcPr>
          <w:p w14:paraId="34090736" w14:textId="3166206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90</w:t>
            </w:r>
          </w:p>
        </w:tc>
        <w:tc>
          <w:tcPr>
            <w:tcW w:w="1440" w:type="dxa"/>
            <w:gridSpan w:val="3"/>
            <w:shd w:val="clear" w:color="000000" w:fill="FFFFFF"/>
            <w:vAlign w:val="center"/>
          </w:tcPr>
          <w:p w14:paraId="596678B5" w14:textId="2B70074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Մեզի ստրիպ</w:t>
            </w:r>
          </w:p>
        </w:tc>
        <w:tc>
          <w:tcPr>
            <w:tcW w:w="895" w:type="dxa"/>
            <w:shd w:val="clear" w:color="000000" w:fill="FFFFFF"/>
            <w:vAlign w:val="center"/>
          </w:tcPr>
          <w:p w14:paraId="4B31ACA4" w14:textId="38A8FDB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տուփ</w:t>
            </w:r>
          </w:p>
        </w:tc>
        <w:tc>
          <w:tcPr>
            <w:tcW w:w="1026" w:type="dxa"/>
            <w:gridSpan w:val="4"/>
            <w:shd w:val="clear" w:color="000000" w:fill="FFFFFF"/>
            <w:vAlign w:val="center"/>
          </w:tcPr>
          <w:p w14:paraId="4BB8F734" w14:textId="581B6BA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120,00</w:t>
            </w:r>
          </w:p>
        </w:tc>
        <w:tc>
          <w:tcPr>
            <w:tcW w:w="1042" w:type="dxa"/>
            <w:gridSpan w:val="4"/>
            <w:shd w:val="clear" w:color="000000" w:fill="FFFFFF"/>
            <w:vAlign w:val="center"/>
          </w:tcPr>
          <w:p w14:paraId="11F067C0" w14:textId="01342DB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120,00</w:t>
            </w:r>
          </w:p>
        </w:tc>
        <w:tc>
          <w:tcPr>
            <w:tcW w:w="1134" w:type="dxa"/>
            <w:gridSpan w:val="2"/>
            <w:vAlign w:val="center"/>
          </w:tcPr>
          <w:p w14:paraId="4EC8ECC4" w14:textId="5F39BEA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1.932.000</w:t>
            </w:r>
          </w:p>
        </w:tc>
        <w:tc>
          <w:tcPr>
            <w:tcW w:w="1303" w:type="dxa"/>
            <w:gridSpan w:val="5"/>
            <w:vAlign w:val="center"/>
          </w:tcPr>
          <w:p w14:paraId="0D300801" w14:textId="7C85D3B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1.932.000</w:t>
            </w:r>
          </w:p>
        </w:tc>
        <w:tc>
          <w:tcPr>
            <w:tcW w:w="1713" w:type="dxa"/>
            <w:gridSpan w:val="8"/>
            <w:vAlign w:val="bottom"/>
          </w:tcPr>
          <w:p w14:paraId="06AFB7F4" w14:textId="03079BF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rPr>
              <w:t>Մեզի ստրիպ-թեստ 12 պարամետր՝ Bilirubin, Urobilinogen, Ketones, Ascorbid acid, Glucose, Protein, Blood, pH, Nitrite, Leucocytes, Specific Gravity։ Ստրիպները նախատեսված են LABUMAT 2 and URISED 3 PRO համակարգով հետազոտություն իրականացնելու համար։ Ֆորմատը՝ 150 թեստ/տուփում։ Պահպանման ջերմաստիճանը՝ 2-30՛C։</w:t>
            </w:r>
          </w:p>
        </w:tc>
        <w:tc>
          <w:tcPr>
            <w:tcW w:w="1707" w:type="dxa"/>
            <w:gridSpan w:val="2"/>
            <w:vAlign w:val="bottom"/>
          </w:tcPr>
          <w:p w14:paraId="1E30B7DA" w14:textId="3551A9F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rPr>
              <w:t>Մեզի ստրիպ-թեստ 12 պարամետր՝ Bilirubin, Urobilinogen, Ketones, Ascorbid acid, Glucose, Protein, Blood, pH, Nitrite, Leucocytes, Specific Gravity։ Ստրիպները նախատեսված են LABUMAT 2 and URISED 3 PRO համակարգով հետազոտություն իրականացնելու համար։ Ֆորմատը՝ 150 թեստ/տուփում։ Պահպանման ջերմաստիճանը՝ 2-30՛C։</w:t>
            </w:r>
          </w:p>
        </w:tc>
      </w:tr>
      <w:tr w:rsidR="00BC1BEC" w:rsidRPr="004E3229" w14:paraId="60C12993" w14:textId="77777777" w:rsidTr="00D82D74">
        <w:trPr>
          <w:trHeight w:val="40"/>
        </w:trPr>
        <w:tc>
          <w:tcPr>
            <w:tcW w:w="787" w:type="dxa"/>
            <w:vAlign w:val="center"/>
          </w:tcPr>
          <w:p w14:paraId="6BE7A208" w14:textId="04A36B7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91</w:t>
            </w:r>
          </w:p>
        </w:tc>
        <w:tc>
          <w:tcPr>
            <w:tcW w:w="1440" w:type="dxa"/>
            <w:gridSpan w:val="3"/>
            <w:shd w:val="clear" w:color="000000" w:fill="FFFFFF"/>
            <w:vAlign w:val="center"/>
          </w:tcPr>
          <w:p w14:paraId="30400385" w14:textId="0593485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Կյուվետ</w:t>
            </w:r>
          </w:p>
        </w:tc>
        <w:tc>
          <w:tcPr>
            <w:tcW w:w="895" w:type="dxa"/>
            <w:shd w:val="clear" w:color="000000" w:fill="FFFFFF"/>
            <w:vAlign w:val="center"/>
          </w:tcPr>
          <w:p w14:paraId="22D3CD79" w14:textId="4619ED8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տուփ</w:t>
            </w:r>
          </w:p>
        </w:tc>
        <w:tc>
          <w:tcPr>
            <w:tcW w:w="1026" w:type="dxa"/>
            <w:gridSpan w:val="4"/>
            <w:shd w:val="clear" w:color="000000" w:fill="FFFFFF"/>
            <w:vAlign w:val="center"/>
          </w:tcPr>
          <w:p w14:paraId="327E71BA" w14:textId="2EFE979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w:t>
            </w:r>
          </w:p>
        </w:tc>
        <w:tc>
          <w:tcPr>
            <w:tcW w:w="1042" w:type="dxa"/>
            <w:gridSpan w:val="4"/>
            <w:shd w:val="clear" w:color="000000" w:fill="FFFFFF"/>
            <w:vAlign w:val="center"/>
          </w:tcPr>
          <w:p w14:paraId="37DDAD16" w14:textId="51AF74E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w:t>
            </w:r>
          </w:p>
        </w:tc>
        <w:tc>
          <w:tcPr>
            <w:tcW w:w="1134" w:type="dxa"/>
            <w:gridSpan w:val="2"/>
            <w:vAlign w:val="center"/>
          </w:tcPr>
          <w:p w14:paraId="4E45E787" w14:textId="45545BF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2.760.000</w:t>
            </w:r>
          </w:p>
        </w:tc>
        <w:tc>
          <w:tcPr>
            <w:tcW w:w="1303" w:type="dxa"/>
            <w:gridSpan w:val="5"/>
            <w:vAlign w:val="center"/>
          </w:tcPr>
          <w:p w14:paraId="6AD00B45" w14:textId="15EF366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2.760.000</w:t>
            </w:r>
          </w:p>
        </w:tc>
        <w:tc>
          <w:tcPr>
            <w:tcW w:w="1713" w:type="dxa"/>
            <w:gridSpan w:val="8"/>
            <w:vAlign w:val="bottom"/>
          </w:tcPr>
          <w:p w14:paraId="4A4D3F1E" w14:textId="55F6A9F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Կյուվետներ նախատեսված LABUMAT 2 and URISED 3 PRO համակարգով հետազոտություն իրականացնելու համար։ </w:t>
            </w:r>
            <w:r w:rsidRPr="004E3229">
              <w:rPr>
                <w:rFonts w:ascii="GHEA Grapalat" w:hAnsi="GHEA Grapalat" w:cs="Calibri"/>
                <w:sz w:val="16"/>
                <w:szCs w:val="16"/>
              </w:rPr>
              <w:t>Ֆորմատը՝ 600 թեստ/տուփում։ Պահպանման ջերմաստիճանը՝ 0-45՛C։</w:t>
            </w:r>
          </w:p>
        </w:tc>
        <w:tc>
          <w:tcPr>
            <w:tcW w:w="1707" w:type="dxa"/>
            <w:gridSpan w:val="2"/>
            <w:vAlign w:val="bottom"/>
          </w:tcPr>
          <w:p w14:paraId="107B2EDA" w14:textId="18F1D19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Կյուվետներ նախատեսված LABUMAT 2 and URISED 3 PRO համակարգով հետազոտություն իրականացնելու համար։ </w:t>
            </w:r>
            <w:r w:rsidRPr="004E3229">
              <w:rPr>
                <w:rFonts w:ascii="GHEA Grapalat" w:hAnsi="GHEA Grapalat" w:cs="Calibri"/>
                <w:sz w:val="16"/>
                <w:szCs w:val="16"/>
              </w:rPr>
              <w:t>Ֆորմատը՝ 600 թեստ/տուփում։ Պահպանման ջերմաստիճանը՝ 0-45՛C։</w:t>
            </w:r>
          </w:p>
        </w:tc>
      </w:tr>
      <w:tr w:rsidR="00BC1BEC" w:rsidRPr="004E3229" w14:paraId="33D073FD" w14:textId="77777777" w:rsidTr="00D82D74">
        <w:trPr>
          <w:trHeight w:val="40"/>
        </w:trPr>
        <w:tc>
          <w:tcPr>
            <w:tcW w:w="787" w:type="dxa"/>
            <w:vAlign w:val="center"/>
          </w:tcPr>
          <w:p w14:paraId="6D64D812" w14:textId="33C97D4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92</w:t>
            </w:r>
          </w:p>
        </w:tc>
        <w:tc>
          <w:tcPr>
            <w:tcW w:w="1440" w:type="dxa"/>
            <w:gridSpan w:val="3"/>
            <w:shd w:val="clear" w:color="000000" w:fill="FFFFFF"/>
            <w:vAlign w:val="center"/>
          </w:tcPr>
          <w:p w14:paraId="50C22B6A" w14:textId="6F72B56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Na+K+Cl որոշման թեստ-հավաքածու</w:t>
            </w:r>
          </w:p>
        </w:tc>
        <w:tc>
          <w:tcPr>
            <w:tcW w:w="895" w:type="dxa"/>
            <w:shd w:val="clear" w:color="000000" w:fill="FFFFFF"/>
            <w:vAlign w:val="center"/>
          </w:tcPr>
          <w:p w14:paraId="44086B88" w14:textId="6BBA600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տուփ</w:t>
            </w:r>
          </w:p>
        </w:tc>
        <w:tc>
          <w:tcPr>
            <w:tcW w:w="1026" w:type="dxa"/>
            <w:gridSpan w:val="4"/>
            <w:shd w:val="clear" w:color="000000" w:fill="FFFFFF"/>
            <w:vAlign w:val="center"/>
          </w:tcPr>
          <w:p w14:paraId="12121B13" w14:textId="780ABAE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48,00</w:t>
            </w:r>
          </w:p>
        </w:tc>
        <w:tc>
          <w:tcPr>
            <w:tcW w:w="1042" w:type="dxa"/>
            <w:gridSpan w:val="4"/>
            <w:shd w:val="clear" w:color="000000" w:fill="FFFFFF"/>
            <w:vAlign w:val="center"/>
          </w:tcPr>
          <w:p w14:paraId="5BA55322" w14:textId="30CB10A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48,00</w:t>
            </w:r>
          </w:p>
        </w:tc>
        <w:tc>
          <w:tcPr>
            <w:tcW w:w="1134" w:type="dxa"/>
            <w:gridSpan w:val="2"/>
            <w:vAlign w:val="center"/>
          </w:tcPr>
          <w:p w14:paraId="70733822" w14:textId="505A101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931.200</w:t>
            </w:r>
          </w:p>
        </w:tc>
        <w:tc>
          <w:tcPr>
            <w:tcW w:w="1303" w:type="dxa"/>
            <w:gridSpan w:val="5"/>
            <w:vAlign w:val="center"/>
          </w:tcPr>
          <w:p w14:paraId="0F3D6910" w14:textId="23FF3B7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931.200</w:t>
            </w:r>
          </w:p>
        </w:tc>
        <w:tc>
          <w:tcPr>
            <w:tcW w:w="1713" w:type="dxa"/>
            <w:gridSpan w:val="8"/>
            <w:vAlign w:val="bottom"/>
          </w:tcPr>
          <w:p w14:paraId="41F45644" w14:textId="72E3702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Na+K+Cl FUJI DRI-CHEM SLIDE NA-K-CL S որոշման թեստ-հավաքածու նախատեսված NX շարքի ավտոմատ բիոքիմիական վերլուծիչների համար։</w:t>
            </w:r>
            <w:r w:rsidRPr="004E3229">
              <w:rPr>
                <w:rFonts w:ascii="GHEA Grapalat" w:hAnsi="GHEA Grapalat" w:cs="Calibri"/>
                <w:sz w:val="16"/>
                <w:szCs w:val="16"/>
                <w:lang w:val="hy-AM"/>
              </w:rPr>
              <w:br/>
              <w:t>Ֆորմատ՝ 24 թեստ/տուփ։</w:t>
            </w:r>
            <w:r w:rsidRPr="004E3229">
              <w:rPr>
                <w:rFonts w:ascii="GHEA Grapalat" w:hAnsi="GHEA Grapalat" w:cs="Calibri"/>
                <w:sz w:val="16"/>
                <w:szCs w:val="16"/>
                <w:lang w:val="hy-AM"/>
              </w:rPr>
              <w:br/>
              <w:t>Փաթեթավորում՝ NX շարքի վերլուծիչներիի համար նախատեսված։</w:t>
            </w:r>
            <w:r w:rsidRPr="004E3229">
              <w:rPr>
                <w:rFonts w:ascii="GHEA Grapalat" w:hAnsi="GHEA Grapalat" w:cs="Calibri"/>
                <w:sz w:val="16"/>
                <w:szCs w:val="16"/>
                <w:lang w:val="hy-AM"/>
              </w:rPr>
              <w:br/>
              <w:t>Նմուշ՝ արյան սիճուկ/պլազմա։</w:t>
            </w:r>
            <w:r w:rsidRPr="004E3229">
              <w:rPr>
                <w:rFonts w:ascii="GHEA Grapalat" w:hAnsi="GHEA Grapalat" w:cs="Calibri"/>
                <w:sz w:val="16"/>
                <w:szCs w:val="16"/>
                <w:lang w:val="hy-AM"/>
              </w:rPr>
              <w:br/>
              <w:t>Պահպանման պայմաններ՝ 2-8՛C։</w:t>
            </w:r>
            <w:r w:rsidRPr="004E3229">
              <w:rPr>
                <w:rFonts w:ascii="GHEA Grapalat" w:hAnsi="GHEA Grapalat" w:cs="Calibri"/>
                <w:sz w:val="16"/>
                <w:szCs w:val="16"/>
                <w:lang w:val="hy-AM"/>
              </w:rPr>
              <w:br/>
            </w:r>
            <w:r w:rsidRPr="004E3229">
              <w:rPr>
                <w:rFonts w:ascii="GHEA Grapalat" w:hAnsi="GHEA Grapalat" w:cs="Calibri"/>
                <w:sz w:val="16"/>
                <w:szCs w:val="16"/>
                <w:lang w:val="hy-AM"/>
              </w:rPr>
              <w:lastRenderedPageBreak/>
              <w:t>ISO 9001 և ISO 13485 սերտիֆիկատների առկայություն։</w:t>
            </w:r>
            <w:r w:rsidRPr="004E3229">
              <w:rPr>
                <w:rFonts w:ascii="GHEA Grapalat" w:hAnsi="GHEA Grapalat" w:cs="Calibri"/>
                <w:sz w:val="16"/>
                <w:szCs w:val="16"/>
                <w:lang w:val="hy-AM"/>
              </w:rPr>
              <w:br/>
              <w:t>For IVD use only</w:t>
            </w:r>
          </w:p>
        </w:tc>
        <w:tc>
          <w:tcPr>
            <w:tcW w:w="1707" w:type="dxa"/>
            <w:gridSpan w:val="2"/>
            <w:vAlign w:val="bottom"/>
          </w:tcPr>
          <w:p w14:paraId="559E452B" w14:textId="1001EFB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Na+K+Cl FUJI DRI-CHEM SLIDE NA-K-CL S որոշման թեստ-հավաքածու նախատեսված NX շարքի ավտոմատ բիոքիմիական վերլուծիչների համար։</w:t>
            </w:r>
            <w:r w:rsidRPr="004E3229">
              <w:rPr>
                <w:rFonts w:ascii="GHEA Grapalat" w:hAnsi="GHEA Grapalat" w:cs="Calibri"/>
                <w:sz w:val="16"/>
                <w:szCs w:val="16"/>
                <w:lang w:val="hy-AM"/>
              </w:rPr>
              <w:br/>
              <w:t>Ֆորմատ՝ 24 թեստ/տուփ։</w:t>
            </w:r>
            <w:r w:rsidRPr="004E3229">
              <w:rPr>
                <w:rFonts w:ascii="GHEA Grapalat" w:hAnsi="GHEA Grapalat" w:cs="Calibri"/>
                <w:sz w:val="16"/>
                <w:szCs w:val="16"/>
                <w:lang w:val="hy-AM"/>
              </w:rPr>
              <w:br/>
              <w:t>Փաթեթավորում՝ NX շարքի վերլուծիչներիի համար նախատեսված։</w:t>
            </w:r>
            <w:r w:rsidRPr="004E3229">
              <w:rPr>
                <w:rFonts w:ascii="GHEA Grapalat" w:hAnsi="GHEA Grapalat" w:cs="Calibri"/>
                <w:sz w:val="16"/>
                <w:szCs w:val="16"/>
                <w:lang w:val="hy-AM"/>
              </w:rPr>
              <w:br/>
              <w:t>Նմուշ՝ արյան սիճուկ/պլազմա։</w:t>
            </w:r>
            <w:r w:rsidRPr="004E3229">
              <w:rPr>
                <w:rFonts w:ascii="GHEA Grapalat" w:hAnsi="GHEA Grapalat" w:cs="Calibri"/>
                <w:sz w:val="16"/>
                <w:szCs w:val="16"/>
                <w:lang w:val="hy-AM"/>
              </w:rPr>
              <w:br/>
              <w:t>Պահպանման պայմաններ՝ 2-8՛C։</w:t>
            </w:r>
            <w:r w:rsidRPr="004E3229">
              <w:rPr>
                <w:rFonts w:ascii="GHEA Grapalat" w:hAnsi="GHEA Grapalat" w:cs="Calibri"/>
                <w:sz w:val="16"/>
                <w:szCs w:val="16"/>
                <w:lang w:val="hy-AM"/>
              </w:rPr>
              <w:br/>
            </w:r>
            <w:r w:rsidRPr="004E3229">
              <w:rPr>
                <w:rFonts w:ascii="GHEA Grapalat" w:hAnsi="GHEA Grapalat" w:cs="Calibri"/>
                <w:sz w:val="16"/>
                <w:szCs w:val="16"/>
                <w:lang w:val="hy-AM"/>
              </w:rPr>
              <w:lastRenderedPageBreak/>
              <w:t>ISO 9001 և ISO 13485 սերտիֆիկատների առկայություն։</w:t>
            </w:r>
            <w:r w:rsidRPr="004E3229">
              <w:rPr>
                <w:rFonts w:ascii="GHEA Grapalat" w:hAnsi="GHEA Grapalat" w:cs="Calibri"/>
                <w:sz w:val="16"/>
                <w:szCs w:val="16"/>
                <w:lang w:val="hy-AM"/>
              </w:rPr>
              <w:br/>
              <w:t>For IVD use only</w:t>
            </w:r>
          </w:p>
        </w:tc>
      </w:tr>
      <w:tr w:rsidR="00BC1BEC" w:rsidRPr="004E3229" w14:paraId="3D34B55E" w14:textId="77777777" w:rsidTr="00D82D74">
        <w:trPr>
          <w:trHeight w:val="40"/>
        </w:trPr>
        <w:tc>
          <w:tcPr>
            <w:tcW w:w="787" w:type="dxa"/>
            <w:vAlign w:val="center"/>
          </w:tcPr>
          <w:p w14:paraId="5EFE83EE" w14:textId="493F737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93</w:t>
            </w:r>
          </w:p>
        </w:tc>
        <w:tc>
          <w:tcPr>
            <w:tcW w:w="1440" w:type="dxa"/>
            <w:gridSpan w:val="3"/>
            <w:shd w:val="clear" w:color="000000" w:fill="FFFFFF"/>
            <w:vAlign w:val="center"/>
          </w:tcPr>
          <w:p w14:paraId="65182530" w14:textId="7D4767C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Ռեֆերենս լուծույթ Na+K+Cl որոշման համար</w:t>
            </w:r>
          </w:p>
        </w:tc>
        <w:tc>
          <w:tcPr>
            <w:tcW w:w="895" w:type="dxa"/>
            <w:shd w:val="clear" w:color="000000" w:fill="FFFFFF"/>
            <w:vAlign w:val="center"/>
          </w:tcPr>
          <w:p w14:paraId="6A579992" w14:textId="6802124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տուփ</w:t>
            </w:r>
          </w:p>
        </w:tc>
        <w:tc>
          <w:tcPr>
            <w:tcW w:w="1026" w:type="dxa"/>
            <w:gridSpan w:val="4"/>
            <w:shd w:val="clear" w:color="000000" w:fill="FFFFFF"/>
            <w:vAlign w:val="center"/>
          </w:tcPr>
          <w:p w14:paraId="3DAB6EE6" w14:textId="4EB1D09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15,00</w:t>
            </w:r>
          </w:p>
        </w:tc>
        <w:tc>
          <w:tcPr>
            <w:tcW w:w="1042" w:type="dxa"/>
            <w:gridSpan w:val="4"/>
            <w:shd w:val="clear" w:color="000000" w:fill="FFFFFF"/>
            <w:vAlign w:val="center"/>
          </w:tcPr>
          <w:p w14:paraId="74CA46DE" w14:textId="57643F6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15,00</w:t>
            </w:r>
          </w:p>
        </w:tc>
        <w:tc>
          <w:tcPr>
            <w:tcW w:w="1134" w:type="dxa"/>
            <w:gridSpan w:val="2"/>
            <w:vAlign w:val="center"/>
          </w:tcPr>
          <w:p w14:paraId="0F0DA046" w14:textId="2A29178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153.000</w:t>
            </w:r>
          </w:p>
        </w:tc>
        <w:tc>
          <w:tcPr>
            <w:tcW w:w="1303" w:type="dxa"/>
            <w:gridSpan w:val="5"/>
            <w:vAlign w:val="center"/>
          </w:tcPr>
          <w:p w14:paraId="18CA4705" w14:textId="1B3FADF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153.000</w:t>
            </w:r>
          </w:p>
        </w:tc>
        <w:tc>
          <w:tcPr>
            <w:tcW w:w="1713" w:type="dxa"/>
            <w:gridSpan w:val="8"/>
            <w:vAlign w:val="bottom"/>
          </w:tcPr>
          <w:p w14:paraId="23133707" w14:textId="1A51751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Ռեֆերենս լուծույթ Reference Fluid for Electrolytes Na+K+Cl որոշման համար նախատեսված NX շարքի ավտոմատ բիոքիմիական վերլուծիչների համար։</w:t>
            </w:r>
            <w:r w:rsidRPr="004E3229">
              <w:rPr>
                <w:rFonts w:ascii="GHEA Grapalat" w:hAnsi="GHEA Grapalat" w:cs="Calibri"/>
                <w:sz w:val="16"/>
                <w:szCs w:val="16"/>
                <w:lang w:val="hy-AM"/>
              </w:rPr>
              <w:br/>
              <w:t>Ֆորմատ՝ 6x8 մլ։</w:t>
            </w:r>
            <w:r w:rsidRPr="004E3229">
              <w:rPr>
                <w:rFonts w:ascii="GHEA Grapalat" w:hAnsi="GHEA Grapalat" w:cs="Calibri"/>
                <w:sz w:val="16"/>
                <w:szCs w:val="16"/>
                <w:lang w:val="hy-AM"/>
              </w:rPr>
              <w:br/>
              <w:t>Փաթեթավորում՝ NX շարքի վերլուծիչներիի համար նախատեսված։</w:t>
            </w:r>
            <w:r w:rsidRPr="004E3229">
              <w:rPr>
                <w:rFonts w:ascii="GHEA Grapalat" w:hAnsi="GHEA Grapalat" w:cs="Calibri"/>
                <w:sz w:val="16"/>
                <w:szCs w:val="16"/>
                <w:lang w:val="hy-AM"/>
              </w:rPr>
              <w:br/>
              <w:t>Նմուշ՝ արյան սիճուկ/պլազմա։</w:t>
            </w:r>
            <w:r w:rsidRPr="004E3229">
              <w:rPr>
                <w:rFonts w:ascii="GHEA Grapalat" w:hAnsi="GHEA Grapalat" w:cs="Calibri"/>
                <w:sz w:val="16"/>
                <w:szCs w:val="16"/>
                <w:lang w:val="hy-AM"/>
              </w:rPr>
              <w:br/>
              <w:t>Պահպանման պայմաններ՝ 2-8՛C։</w:t>
            </w:r>
            <w:r w:rsidRPr="004E3229">
              <w:rPr>
                <w:rFonts w:ascii="GHEA Grapalat" w:hAnsi="GHEA Grapalat" w:cs="Calibri"/>
                <w:sz w:val="16"/>
                <w:szCs w:val="16"/>
                <w:lang w:val="hy-AM"/>
              </w:rPr>
              <w:br/>
              <w:t>ISO 9001 և ISO 13485 սերտիֆիկատների առկայություն։</w:t>
            </w:r>
            <w:r w:rsidRPr="004E3229">
              <w:rPr>
                <w:rFonts w:ascii="GHEA Grapalat" w:hAnsi="GHEA Grapalat" w:cs="Calibri"/>
                <w:sz w:val="16"/>
                <w:szCs w:val="16"/>
                <w:lang w:val="hy-AM"/>
              </w:rPr>
              <w:br/>
              <w:t>For IVD use only</w:t>
            </w:r>
          </w:p>
        </w:tc>
        <w:tc>
          <w:tcPr>
            <w:tcW w:w="1707" w:type="dxa"/>
            <w:gridSpan w:val="2"/>
            <w:vAlign w:val="bottom"/>
          </w:tcPr>
          <w:p w14:paraId="3332C177" w14:textId="3556D86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Ռեֆերենս լուծույթ Reference Fluid for Electrolytes Na+K+Cl որոշման համար նախատեսված NX շարքի ավտոմատ բիոքիմիական վերլուծիչների համար։</w:t>
            </w:r>
            <w:r w:rsidRPr="004E3229">
              <w:rPr>
                <w:rFonts w:ascii="GHEA Grapalat" w:hAnsi="GHEA Grapalat" w:cs="Calibri"/>
                <w:sz w:val="16"/>
                <w:szCs w:val="16"/>
                <w:lang w:val="hy-AM"/>
              </w:rPr>
              <w:br/>
              <w:t>Ֆորմատ՝ 6x8 մլ։</w:t>
            </w:r>
            <w:r w:rsidRPr="004E3229">
              <w:rPr>
                <w:rFonts w:ascii="GHEA Grapalat" w:hAnsi="GHEA Grapalat" w:cs="Calibri"/>
                <w:sz w:val="16"/>
                <w:szCs w:val="16"/>
                <w:lang w:val="hy-AM"/>
              </w:rPr>
              <w:br/>
              <w:t>Փաթեթավորում՝ NX շարքի վերլուծիչներիի համար նախատեսված։</w:t>
            </w:r>
            <w:r w:rsidRPr="004E3229">
              <w:rPr>
                <w:rFonts w:ascii="GHEA Grapalat" w:hAnsi="GHEA Grapalat" w:cs="Calibri"/>
                <w:sz w:val="16"/>
                <w:szCs w:val="16"/>
                <w:lang w:val="hy-AM"/>
              </w:rPr>
              <w:br/>
              <w:t>Նմուշ՝ արյան սիճուկ/պլազմա։</w:t>
            </w:r>
            <w:r w:rsidRPr="004E3229">
              <w:rPr>
                <w:rFonts w:ascii="GHEA Grapalat" w:hAnsi="GHEA Grapalat" w:cs="Calibri"/>
                <w:sz w:val="16"/>
                <w:szCs w:val="16"/>
                <w:lang w:val="hy-AM"/>
              </w:rPr>
              <w:br/>
              <w:t>Պահպանման պայմաններ՝ 2-8՛C։</w:t>
            </w:r>
            <w:r w:rsidRPr="004E3229">
              <w:rPr>
                <w:rFonts w:ascii="GHEA Grapalat" w:hAnsi="GHEA Grapalat" w:cs="Calibri"/>
                <w:sz w:val="16"/>
                <w:szCs w:val="16"/>
                <w:lang w:val="hy-AM"/>
              </w:rPr>
              <w:br/>
              <w:t>ISO 9001 և ISO 13485 սերտիֆիկատների առկայություն։</w:t>
            </w:r>
            <w:r w:rsidRPr="004E3229">
              <w:rPr>
                <w:rFonts w:ascii="GHEA Grapalat" w:hAnsi="GHEA Grapalat" w:cs="Calibri"/>
                <w:sz w:val="16"/>
                <w:szCs w:val="16"/>
                <w:lang w:val="hy-AM"/>
              </w:rPr>
              <w:br/>
              <w:t>For IVD use only</w:t>
            </w:r>
          </w:p>
        </w:tc>
      </w:tr>
      <w:tr w:rsidR="00BC1BEC" w:rsidRPr="004E3229" w14:paraId="7B64BE6B" w14:textId="77777777" w:rsidTr="00D82D74">
        <w:trPr>
          <w:trHeight w:val="40"/>
        </w:trPr>
        <w:tc>
          <w:tcPr>
            <w:tcW w:w="787" w:type="dxa"/>
            <w:vAlign w:val="center"/>
          </w:tcPr>
          <w:p w14:paraId="2A1EA766" w14:textId="6CAA0DC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94</w:t>
            </w:r>
          </w:p>
        </w:tc>
        <w:tc>
          <w:tcPr>
            <w:tcW w:w="1440" w:type="dxa"/>
            <w:gridSpan w:val="3"/>
            <w:shd w:val="clear" w:color="000000" w:fill="FFFFFF"/>
            <w:vAlign w:val="center"/>
          </w:tcPr>
          <w:p w14:paraId="7508BC22" w14:textId="68A3A54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Ծայրակալներ</w:t>
            </w:r>
          </w:p>
        </w:tc>
        <w:tc>
          <w:tcPr>
            <w:tcW w:w="895" w:type="dxa"/>
            <w:shd w:val="clear" w:color="000000" w:fill="FFFFFF"/>
            <w:vAlign w:val="center"/>
          </w:tcPr>
          <w:p w14:paraId="6B265A83" w14:textId="3283264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տուփ</w:t>
            </w:r>
          </w:p>
        </w:tc>
        <w:tc>
          <w:tcPr>
            <w:tcW w:w="1026" w:type="dxa"/>
            <w:gridSpan w:val="4"/>
            <w:shd w:val="clear" w:color="000000" w:fill="FFFFFF"/>
            <w:vAlign w:val="center"/>
          </w:tcPr>
          <w:p w14:paraId="396B3EAA" w14:textId="169D11F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8,00</w:t>
            </w:r>
          </w:p>
        </w:tc>
        <w:tc>
          <w:tcPr>
            <w:tcW w:w="1042" w:type="dxa"/>
            <w:gridSpan w:val="4"/>
            <w:shd w:val="clear" w:color="000000" w:fill="FFFFFF"/>
            <w:vAlign w:val="center"/>
          </w:tcPr>
          <w:p w14:paraId="624FC8F6" w14:textId="61FA0B4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8,00</w:t>
            </w:r>
          </w:p>
        </w:tc>
        <w:tc>
          <w:tcPr>
            <w:tcW w:w="1134" w:type="dxa"/>
            <w:gridSpan w:val="2"/>
            <w:vAlign w:val="center"/>
          </w:tcPr>
          <w:p w14:paraId="29DD70F7" w14:textId="05778A1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81.600</w:t>
            </w:r>
          </w:p>
        </w:tc>
        <w:tc>
          <w:tcPr>
            <w:tcW w:w="1303" w:type="dxa"/>
            <w:gridSpan w:val="5"/>
            <w:vAlign w:val="center"/>
          </w:tcPr>
          <w:p w14:paraId="2F438747" w14:textId="7D6D042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81.600</w:t>
            </w:r>
          </w:p>
        </w:tc>
        <w:tc>
          <w:tcPr>
            <w:tcW w:w="1713" w:type="dxa"/>
            <w:gridSpan w:val="8"/>
            <w:vAlign w:val="bottom"/>
          </w:tcPr>
          <w:p w14:paraId="4CA97693" w14:textId="4205916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Ծայրակալներ նախատեսված FUJIFILM NX շարքի ավտոմատ բիոքիմիական վերլուծիչների աշխատանքի համար։</w:t>
            </w:r>
            <w:r w:rsidRPr="004E3229">
              <w:rPr>
                <w:rFonts w:ascii="GHEA Grapalat" w:hAnsi="GHEA Grapalat" w:cs="Calibri"/>
                <w:sz w:val="16"/>
                <w:szCs w:val="16"/>
                <w:lang w:val="hy-AM"/>
              </w:rPr>
              <w:br/>
              <w:t>Ֆորմատ՝ 96 հատ/տուփ։</w:t>
            </w:r>
            <w:r w:rsidRPr="004E3229">
              <w:rPr>
                <w:rFonts w:ascii="GHEA Grapalat" w:hAnsi="GHEA Grapalat" w:cs="Calibri"/>
                <w:sz w:val="16"/>
                <w:szCs w:val="16"/>
                <w:lang w:val="hy-AM"/>
              </w:rPr>
              <w:br/>
              <w:t>Փաթեթավորում՝ NX շարքի վերլուծիչներիի համար նախատեսված։</w:t>
            </w:r>
            <w:r w:rsidRPr="004E3229">
              <w:rPr>
                <w:rFonts w:ascii="GHEA Grapalat" w:hAnsi="GHEA Grapalat" w:cs="Calibri"/>
                <w:sz w:val="16"/>
                <w:szCs w:val="16"/>
                <w:lang w:val="hy-AM"/>
              </w:rPr>
              <w:br/>
              <w:t>Նմուշ՝ արյան սիճուկ/պլազմա։</w:t>
            </w:r>
            <w:r w:rsidRPr="004E3229">
              <w:rPr>
                <w:rFonts w:ascii="GHEA Grapalat" w:hAnsi="GHEA Grapalat" w:cs="Calibri"/>
                <w:sz w:val="16"/>
                <w:szCs w:val="16"/>
                <w:lang w:val="hy-AM"/>
              </w:rPr>
              <w:br/>
            </w:r>
            <w:r w:rsidRPr="004E3229">
              <w:rPr>
                <w:rFonts w:ascii="GHEA Grapalat" w:hAnsi="GHEA Grapalat" w:cs="Calibri"/>
                <w:sz w:val="16"/>
                <w:szCs w:val="16"/>
              </w:rPr>
              <w:t>ISO 9001 և ISO 13485 սերտիֆիկատների առկայություն։</w:t>
            </w:r>
            <w:r w:rsidRPr="004E3229">
              <w:rPr>
                <w:rFonts w:ascii="GHEA Grapalat" w:hAnsi="GHEA Grapalat" w:cs="Calibri"/>
                <w:sz w:val="16"/>
                <w:szCs w:val="16"/>
              </w:rPr>
              <w:br/>
              <w:t>For IVD use only</w:t>
            </w:r>
          </w:p>
        </w:tc>
        <w:tc>
          <w:tcPr>
            <w:tcW w:w="1707" w:type="dxa"/>
            <w:gridSpan w:val="2"/>
            <w:vAlign w:val="bottom"/>
          </w:tcPr>
          <w:p w14:paraId="1C36BFB2" w14:textId="5FB826A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Ծայրակալներ նախատեսված FUJIFILM NX շարքի ավտոմատ բիոքիմիական վերլուծիչների աշխատանքի համար։</w:t>
            </w:r>
            <w:r w:rsidRPr="004E3229">
              <w:rPr>
                <w:rFonts w:ascii="GHEA Grapalat" w:hAnsi="GHEA Grapalat" w:cs="Calibri"/>
                <w:sz w:val="16"/>
                <w:szCs w:val="16"/>
                <w:lang w:val="hy-AM"/>
              </w:rPr>
              <w:br/>
              <w:t>Ֆորմատ՝ 96 հատ/տուփ։</w:t>
            </w:r>
            <w:r w:rsidRPr="004E3229">
              <w:rPr>
                <w:rFonts w:ascii="GHEA Grapalat" w:hAnsi="GHEA Grapalat" w:cs="Calibri"/>
                <w:sz w:val="16"/>
                <w:szCs w:val="16"/>
                <w:lang w:val="hy-AM"/>
              </w:rPr>
              <w:br/>
              <w:t>Փաթեթավորում՝ NX շարքի վերլուծիչներիի համար նախատեսված։</w:t>
            </w:r>
            <w:r w:rsidRPr="004E3229">
              <w:rPr>
                <w:rFonts w:ascii="GHEA Grapalat" w:hAnsi="GHEA Grapalat" w:cs="Calibri"/>
                <w:sz w:val="16"/>
                <w:szCs w:val="16"/>
                <w:lang w:val="hy-AM"/>
              </w:rPr>
              <w:br/>
              <w:t>Նմուշ՝ արյան սիճուկ/պլազմա։</w:t>
            </w:r>
            <w:r w:rsidRPr="004E3229">
              <w:rPr>
                <w:rFonts w:ascii="GHEA Grapalat" w:hAnsi="GHEA Grapalat" w:cs="Calibri"/>
                <w:sz w:val="16"/>
                <w:szCs w:val="16"/>
                <w:lang w:val="hy-AM"/>
              </w:rPr>
              <w:br/>
            </w:r>
            <w:r w:rsidRPr="004E3229">
              <w:rPr>
                <w:rFonts w:ascii="GHEA Grapalat" w:hAnsi="GHEA Grapalat" w:cs="Calibri"/>
                <w:sz w:val="16"/>
                <w:szCs w:val="16"/>
              </w:rPr>
              <w:t>ISO 9001 և ISO 13485 սերտիֆիկատների առկայություն։</w:t>
            </w:r>
            <w:r w:rsidRPr="004E3229">
              <w:rPr>
                <w:rFonts w:ascii="GHEA Grapalat" w:hAnsi="GHEA Grapalat" w:cs="Calibri"/>
                <w:sz w:val="16"/>
                <w:szCs w:val="16"/>
              </w:rPr>
              <w:br/>
              <w:t>For IVD use only</w:t>
            </w:r>
          </w:p>
        </w:tc>
      </w:tr>
      <w:tr w:rsidR="00BC1BEC" w:rsidRPr="004E3229" w14:paraId="2A4C7F04" w14:textId="77777777" w:rsidTr="00D82D74">
        <w:trPr>
          <w:trHeight w:val="40"/>
        </w:trPr>
        <w:tc>
          <w:tcPr>
            <w:tcW w:w="787" w:type="dxa"/>
            <w:vAlign w:val="center"/>
          </w:tcPr>
          <w:p w14:paraId="62E9F5E5" w14:textId="5CD9D6C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95</w:t>
            </w:r>
          </w:p>
        </w:tc>
        <w:tc>
          <w:tcPr>
            <w:tcW w:w="1440" w:type="dxa"/>
            <w:gridSpan w:val="3"/>
            <w:shd w:val="clear" w:color="000000" w:fill="FFFFFF"/>
            <w:vAlign w:val="center"/>
          </w:tcPr>
          <w:p w14:paraId="448B491A" w14:textId="08D2F19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Աշխատանքային փորձանոթ</w:t>
            </w:r>
          </w:p>
        </w:tc>
        <w:tc>
          <w:tcPr>
            <w:tcW w:w="895" w:type="dxa"/>
            <w:shd w:val="clear" w:color="000000" w:fill="FFFFFF"/>
            <w:vAlign w:val="center"/>
          </w:tcPr>
          <w:p w14:paraId="2E804E67" w14:textId="6C5F288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տուփ</w:t>
            </w:r>
          </w:p>
        </w:tc>
        <w:tc>
          <w:tcPr>
            <w:tcW w:w="1026" w:type="dxa"/>
            <w:gridSpan w:val="4"/>
            <w:shd w:val="clear" w:color="000000" w:fill="FFFFFF"/>
            <w:vAlign w:val="center"/>
          </w:tcPr>
          <w:p w14:paraId="0B4C84BC" w14:textId="22C819E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13,00</w:t>
            </w:r>
          </w:p>
        </w:tc>
        <w:tc>
          <w:tcPr>
            <w:tcW w:w="1042" w:type="dxa"/>
            <w:gridSpan w:val="4"/>
            <w:shd w:val="clear" w:color="000000" w:fill="FFFFFF"/>
            <w:vAlign w:val="center"/>
          </w:tcPr>
          <w:p w14:paraId="118CE66F" w14:textId="5105B66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13,00</w:t>
            </w:r>
          </w:p>
        </w:tc>
        <w:tc>
          <w:tcPr>
            <w:tcW w:w="1134" w:type="dxa"/>
            <w:gridSpan w:val="2"/>
            <w:vAlign w:val="center"/>
          </w:tcPr>
          <w:p w14:paraId="6570E466" w14:textId="55F8EF6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239.200</w:t>
            </w:r>
          </w:p>
        </w:tc>
        <w:tc>
          <w:tcPr>
            <w:tcW w:w="1303" w:type="dxa"/>
            <w:gridSpan w:val="5"/>
            <w:vAlign w:val="center"/>
          </w:tcPr>
          <w:p w14:paraId="36F7001C" w14:textId="1987E80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239.200</w:t>
            </w:r>
          </w:p>
        </w:tc>
        <w:tc>
          <w:tcPr>
            <w:tcW w:w="1713" w:type="dxa"/>
            <w:gridSpan w:val="8"/>
            <w:vAlign w:val="bottom"/>
          </w:tcPr>
          <w:p w14:paraId="3CCC10F5" w14:textId="6AA7F00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Աշխատանքային փորձանոթ նախատեսված NX շարքի ավտոմատ բիոքիմիական վերլուծիչների աշխատանքի համար։</w:t>
            </w:r>
            <w:r w:rsidRPr="004E3229">
              <w:rPr>
                <w:rFonts w:ascii="GHEA Grapalat" w:hAnsi="GHEA Grapalat" w:cs="Calibri"/>
                <w:sz w:val="16"/>
                <w:szCs w:val="16"/>
                <w:lang w:val="hy-AM"/>
              </w:rPr>
              <w:br/>
              <w:t>Ֆորմատ՝ 1,5մլ, 100 հատ/տուփ։</w:t>
            </w:r>
            <w:r w:rsidRPr="004E3229">
              <w:rPr>
                <w:rFonts w:ascii="GHEA Grapalat" w:hAnsi="GHEA Grapalat" w:cs="Calibri"/>
                <w:sz w:val="16"/>
                <w:szCs w:val="16"/>
                <w:lang w:val="hy-AM"/>
              </w:rPr>
              <w:br/>
              <w:t>Փաթեթավորում՝ NX շարքի վերլուծիչներիի համար նախատեսված։</w:t>
            </w:r>
            <w:r w:rsidRPr="004E3229">
              <w:rPr>
                <w:rFonts w:ascii="GHEA Grapalat" w:hAnsi="GHEA Grapalat" w:cs="Calibri"/>
                <w:sz w:val="16"/>
                <w:szCs w:val="16"/>
                <w:lang w:val="hy-AM"/>
              </w:rPr>
              <w:br/>
            </w:r>
            <w:r w:rsidRPr="004E3229">
              <w:rPr>
                <w:rFonts w:ascii="GHEA Grapalat" w:hAnsi="GHEA Grapalat" w:cs="Calibri"/>
                <w:sz w:val="16"/>
                <w:szCs w:val="16"/>
              </w:rPr>
              <w:t>ISO 9001 և ISO 13485 սերտիֆիկատների առկայություն։</w:t>
            </w:r>
            <w:r w:rsidRPr="004E3229">
              <w:rPr>
                <w:rFonts w:ascii="GHEA Grapalat" w:hAnsi="GHEA Grapalat" w:cs="Calibri"/>
                <w:sz w:val="16"/>
                <w:szCs w:val="16"/>
              </w:rPr>
              <w:br/>
              <w:t>For IVD use only</w:t>
            </w:r>
          </w:p>
        </w:tc>
        <w:tc>
          <w:tcPr>
            <w:tcW w:w="1707" w:type="dxa"/>
            <w:gridSpan w:val="2"/>
            <w:vAlign w:val="bottom"/>
          </w:tcPr>
          <w:p w14:paraId="7BB35839" w14:textId="36B0BD7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Աշխատանքային փորձանոթ նախատեսված NX շարքի ավտոմատ բիոքիմիական վերլուծիչների աշխատանքի համար։</w:t>
            </w:r>
            <w:r w:rsidRPr="004E3229">
              <w:rPr>
                <w:rFonts w:ascii="GHEA Grapalat" w:hAnsi="GHEA Grapalat" w:cs="Calibri"/>
                <w:sz w:val="16"/>
                <w:szCs w:val="16"/>
                <w:lang w:val="hy-AM"/>
              </w:rPr>
              <w:br/>
              <w:t>Ֆորմատ՝ 1,5մլ, 100 հատ/տուփ։</w:t>
            </w:r>
            <w:r w:rsidRPr="004E3229">
              <w:rPr>
                <w:rFonts w:ascii="GHEA Grapalat" w:hAnsi="GHEA Grapalat" w:cs="Calibri"/>
                <w:sz w:val="16"/>
                <w:szCs w:val="16"/>
                <w:lang w:val="hy-AM"/>
              </w:rPr>
              <w:br/>
              <w:t>Փաթեթավորում՝ NX շարքի վերլուծիչներիի համար նախատեսված։</w:t>
            </w:r>
            <w:r w:rsidRPr="004E3229">
              <w:rPr>
                <w:rFonts w:ascii="GHEA Grapalat" w:hAnsi="GHEA Grapalat" w:cs="Calibri"/>
                <w:sz w:val="16"/>
                <w:szCs w:val="16"/>
                <w:lang w:val="hy-AM"/>
              </w:rPr>
              <w:br/>
            </w:r>
            <w:r w:rsidRPr="004E3229">
              <w:rPr>
                <w:rFonts w:ascii="GHEA Grapalat" w:hAnsi="GHEA Grapalat" w:cs="Calibri"/>
                <w:sz w:val="16"/>
                <w:szCs w:val="16"/>
              </w:rPr>
              <w:t>ISO 9001 և ISO 13485 սերտիֆիկատների առկայություն։</w:t>
            </w:r>
            <w:r w:rsidRPr="004E3229">
              <w:rPr>
                <w:rFonts w:ascii="GHEA Grapalat" w:hAnsi="GHEA Grapalat" w:cs="Calibri"/>
                <w:sz w:val="16"/>
                <w:szCs w:val="16"/>
              </w:rPr>
              <w:br/>
              <w:t>For IVD use only</w:t>
            </w:r>
          </w:p>
        </w:tc>
      </w:tr>
      <w:tr w:rsidR="00BC1BEC" w:rsidRPr="004E3229" w14:paraId="3B572952" w14:textId="77777777" w:rsidTr="00D82D74">
        <w:trPr>
          <w:trHeight w:val="40"/>
        </w:trPr>
        <w:tc>
          <w:tcPr>
            <w:tcW w:w="787" w:type="dxa"/>
            <w:vAlign w:val="center"/>
          </w:tcPr>
          <w:p w14:paraId="53B17D1E" w14:textId="4DF0CC0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96</w:t>
            </w:r>
          </w:p>
        </w:tc>
        <w:tc>
          <w:tcPr>
            <w:tcW w:w="1440" w:type="dxa"/>
            <w:gridSpan w:val="3"/>
            <w:shd w:val="clear" w:color="000000" w:fill="FFFFFF"/>
            <w:vAlign w:val="center"/>
          </w:tcPr>
          <w:p w14:paraId="5B19B85F" w14:textId="52B3844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Տպիչի ջերմային թուղթ</w:t>
            </w:r>
          </w:p>
        </w:tc>
        <w:tc>
          <w:tcPr>
            <w:tcW w:w="895" w:type="dxa"/>
            <w:shd w:val="clear" w:color="000000" w:fill="FFFFFF"/>
            <w:vAlign w:val="center"/>
          </w:tcPr>
          <w:p w14:paraId="04C2F180" w14:textId="19A2EDF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հատ</w:t>
            </w:r>
          </w:p>
        </w:tc>
        <w:tc>
          <w:tcPr>
            <w:tcW w:w="1026" w:type="dxa"/>
            <w:gridSpan w:val="4"/>
            <w:shd w:val="clear" w:color="000000" w:fill="FFFFFF"/>
            <w:vAlign w:val="center"/>
          </w:tcPr>
          <w:p w14:paraId="45B77EEF" w14:textId="7195E06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w:t>
            </w:r>
          </w:p>
        </w:tc>
        <w:tc>
          <w:tcPr>
            <w:tcW w:w="1042" w:type="dxa"/>
            <w:gridSpan w:val="4"/>
            <w:shd w:val="clear" w:color="000000" w:fill="FFFFFF"/>
            <w:vAlign w:val="center"/>
          </w:tcPr>
          <w:p w14:paraId="2B8D82F3" w14:textId="2D593D2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w:t>
            </w:r>
          </w:p>
        </w:tc>
        <w:tc>
          <w:tcPr>
            <w:tcW w:w="1134" w:type="dxa"/>
            <w:gridSpan w:val="2"/>
            <w:vAlign w:val="center"/>
          </w:tcPr>
          <w:p w14:paraId="6EE55BDF" w14:textId="4A05A0A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15.000</w:t>
            </w:r>
          </w:p>
        </w:tc>
        <w:tc>
          <w:tcPr>
            <w:tcW w:w="1303" w:type="dxa"/>
            <w:gridSpan w:val="5"/>
            <w:vAlign w:val="center"/>
          </w:tcPr>
          <w:p w14:paraId="700271AB" w14:textId="4AE6AD8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15.000</w:t>
            </w:r>
          </w:p>
        </w:tc>
        <w:tc>
          <w:tcPr>
            <w:tcW w:w="1713" w:type="dxa"/>
            <w:gridSpan w:val="8"/>
            <w:vAlign w:val="bottom"/>
          </w:tcPr>
          <w:p w14:paraId="28CFB079" w14:textId="47B07E6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Տպիչի ջերմային թուղթ նախատեսված NX </w:t>
            </w:r>
            <w:r w:rsidRPr="004E3229">
              <w:rPr>
                <w:rFonts w:ascii="GHEA Grapalat" w:hAnsi="GHEA Grapalat" w:cs="Calibri"/>
                <w:sz w:val="16"/>
                <w:szCs w:val="16"/>
                <w:lang w:val="hy-AM"/>
              </w:rPr>
              <w:lastRenderedPageBreak/>
              <w:t>շարքի ավտոմատ բիոքիմիական վերլուծիչների համար։</w:t>
            </w:r>
          </w:p>
        </w:tc>
        <w:tc>
          <w:tcPr>
            <w:tcW w:w="1707" w:type="dxa"/>
            <w:gridSpan w:val="2"/>
            <w:vAlign w:val="bottom"/>
          </w:tcPr>
          <w:p w14:paraId="42B1D578" w14:textId="3560AF4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Տպիչի ջերմային թուղթ նախատեսված NX </w:t>
            </w:r>
            <w:r w:rsidRPr="004E3229">
              <w:rPr>
                <w:rFonts w:ascii="GHEA Grapalat" w:hAnsi="GHEA Grapalat" w:cs="Calibri"/>
                <w:sz w:val="16"/>
                <w:szCs w:val="16"/>
                <w:lang w:val="hy-AM"/>
              </w:rPr>
              <w:lastRenderedPageBreak/>
              <w:t>շարքի ավտոմատ բիոքիմիական վերլուծիչների համար։</w:t>
            </w:r>
          </w:p>
        </w:tc>
      </w:tr>
      <w:tr w:rsidR="00BC1BEC" w:rsidRPr="004E3229" w14:paraId="49288D2E" w14:textId="77777777" w:rsidTr="00D82D74">
        <w:trPr>
          <w:trHeight w:val="40"/>
        </w:trPr>
        <w:tc>
          <w:tcPr>
            <w:tcW w:w="787" w:type="dxa"/>
            <w:vAlign w:val="center"/>
          </w:tcPr>
          <w:p w14:paraId="19D908A1" w14:textId="1E5AD26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97</w:t>
            </w:r>
          </w:p>
        </w:tc>
        <w:tc>
          <w:tcPr>
            <w:tcW w:w="1440" w:type="dxa"/>
            <w:gridSpan w:val="3"/>
            <w:shd w:val="clear" w:color="000000" w:fill="FFFFFF"/>
            <w:vAlign w:val="center"/>
          </w:tcPr>
          <w:p w14:paraId="362CDA29" w14:textId="53AA71E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Հեպատիտ B որոշման թեստ-հավաքածուRapidSignalHbsAgWB</w:t>
            </w:r>
          </w:p>
        </w:tc>
        <w:tc>
          <w:tcPr>
            <w:tcW w:w="895" w:type="dxa"/>
            <w:shd w:val="clear" w:color="000000" w:fill="FFFFFF"/>
            <w:vAlign w:val="center"/>
          </w:tcPr>
          <w:p w14:paraId="71BA3048" w14:textId="1A8F8FE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0EDB2EBF" w14:textId="1DCF699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1 200,00</w:t>
            </w:r>
          </w:p>
        </w:tc>
        <w:tc>
          <w:tcPr>
            <w:tcW w:w="1042" w:type="dxa"/>
            <w:gridSpan w:val="4"/>
            <w:shd w:val="clear" w:color="000000" w:fill="FFFFFF"/>
            <w:vAlign w:val="center"/>
          </w:tcPr>
          <w:p w14:paraId="099D2125" w14:textId="4A6E91C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1 200,00</w:t>
            </w:r>
          </w:p>
        </w:tc>
        <w:tc>
          <w:tcPr>
            <w:tcW w:w="1134" w:type="dxa"/>
            <w:gridSpan w:val="2"/>
            <w:vAlign w:val="center"/>
          </w:tcPr>
          <w:p w14:paraId="6C0D2E0E" w14:textId="54F11D2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112.320</w:t>
            </w:r>
          </w:p>
        </w:tc>
        <w:tc>
          <w:tcPr>
            <w:tcW w:w="1303" w:type="dxa"/>
            <w:gridSpan w:val="5"/>
            <w:vAlign w:val="center"/>
          </w:tcPr>
          <w:p w14:paraId="50ACAFF8" w14:textId="7218AAD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112.320</w:t>
            </w:r>
          </w:p>
        </w:tc>
        <w:tc>
          <w:tcPr>
            <w:tcW w:w="1713" w:type="dxa"/>
            <w:gridSpan w:val="8"/>
            <w:vAlign w:val="bottom"/>
          </w:tcPr>
          <w:p w14:paraId="0BE791B1" w14:textId="58ED4BC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Հեպատիտ B որոշման թեստ-հավաքածու։ Մեթոդ`կասետային 30 թեստ)։ Հանձնելո ւպահին մնացորդային պիտանելիության ժամկետը` մինչև  1 տարի պիտանելության ժամկետ ունեցող ապրանքների  համար առնվազն` 75% , 1-2 տարի պիտանելության ժամկետ ունեցո ղապրանքների համար առնվազն` 2/3,  2 տարուց ավել պիտանելության ամկետ ունեցող ապրանքների համար առնվազն` 15 ամիս։                                                                                                                                                        </w:t>
            </w:r>
            <w:r w:rsidRPr="004E3229">
              <w:rPr>
                <w:rFonts w:ascii="GHEA Grapalat" w:hAnsi="GHEA Grapalat" w:cs="Calibri"/>
                <w:sz w:val="16"/>
                <w:szCs w:val="16"/>
              </w:rPr>
              <w:t xml:space="preserve">Որակի սերտիֆիկատներ`  ISO13485 կամГОСТРИСО 13485 կամ համարժեք։  </w:t>
            </w:r>
          </w:p>
        </w:tc>
        <w:tc>
          <w:tcPr>
            <w:tcW w:w="1707" w:type="dxa"/>
            <w:gridSpan w:val="2"/>
            <w:vAlign w:val="bottom"/>
          </w:tcPr>
          <w:p w14:paraId="4DCCE98C" w14:textId="59303F9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Հեպատիտ B որոշման թեստ-հավաքածու։ Մեթոդ`կասետային 30 թեստ)։ Հանձնելո ւպահին մնացորդային պիտանելիության ժամկետը` մինչև  1 տարի պիտանելության ժամկետ ունեցող ապրանքների  համար առնվազն` 75% , 1-2 տարի պիտանելության ժամկետ ունեցո ղապրանքների համար առնվազն` 2/3,  2 տարուց ավել պիտանելության ամկետ ունեցող ապրանքների համար առնվազն` 15 ամիս։                                                                                                                                                        </w:t>
            </w:r>
            <w:r w:rsidRPr="004E3229">
              <w:rPr>
                <w:rFonts w:ascii="GHEA Grapalat" w:hAnsi="GHEA Grapalat" w:cs="Calibri"/>
                <w:sz w:val="16"/>
                <w:szCs w:val="16"/>
              </w:rPr>
              <w:t xml:space="preserve">Որակի սերտիֆիկատներ`  ISO13485 կամГОСТРИСО 13485 կամ համարժեք։  </w:t>
            </w:r>
          </w:p>
        </w:tc>
      </w:tr>
      <w:tr w:rsidR="00BC1BEC" w:rsidRPr="004E3229" w14:paraId="1996C6C3" w14:textId="77777777" w:rsidTr="00D82D74">
        <w:trPr>
          <w:trHeight w:val="40"/>
        </w:trPr>
        <w:tc>
          <w:tcPr>
            <w:tcW w:w="787" w:type="dxa"/>
            <w:vAlign w:val="center"/>
          </w:tcPr>
          <w:p w14:paraId="33BCF813" w14:textId="6D25BF1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98</w:t>
            </w:r>
          </w:p>
        </w:tc>
        <w:tc>
          <w:tcPr>
            <w:tcW w:w="1440" w:type="dxa"/>
            <w:gridSpan w:val="3"/>
            <w:shd w:val="clear" w:color="000000" w:fill="FFFFFF"/>
            <w:vAlign w:val="center"/>
          </w:tcPr>
          <w:p w14:paraId="7385CCFD" w14:textId="6E9C657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HCV</w:t>
            </w:r>
          </w:p>
        </w:tc>
        <w:tc>
          <w:tcPr>
            <w:tcW w:w="895" w:type="dxa"/>
            <w:shd w:val="clear" w:color="000000" w:fill="FFFFFF"/>
            <w:vAlign w:val="center"/>
          </w:tcPr>
          <w:p w14:paraId="6F15E8D0" w14:textId="109101E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36916AC6" w14:textId="3912EEA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1 500,00</w:t>
            </w:r>
          </w:p>
        </w:tc>
        <w:tc>
          <w:tcPr>
            <w:tcW w:w="1042" w:type="dxa"/>
            <w:gridSpan w:val="4"/>
            <w:shd w:val="clear" w:color="000000" w:fill="FFFFFF"/>
            <w:vAlign w:val="center"/>
          </w:tcPr>
          <w:p w14:paraId="03BA0779" w14:textId="35D40AF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1 500,00</w:t>
            </w:r>
          </w:p>
        </w:tc>
        <w:tc>
          <w:tcPr>
            <w:tcW w:w="1134" w:type="dxa"/>
            <w:gridSpan w:val="2"/>
            <w:vAlign w:val="center"/>
          </w:tcPr>
          <w:p w14:paraId="12BD62C2" w14:textId="40F75B7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207.000</w:t>
            </w:r>
          </w:p>
        </w:tc>
        <w:tc>
          <w:tcPr>
            <w:tcW w:w="1303" w:type="dxa"/>
            <w:gridSpan w:val="5"/>
            <w:vAlign w:val="center"/>
          </w:tcPr>
          <w:p w14:paraId="06826FFE" w14:textId="375EFF6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207.000</w:t>
            </w:r>
          </w:p>
        </w:tc>
        <w:tc>
          <w:tcPr>
            <w:tcW w:w="1713" w:type="dxa"/>
            <w:gridSpan w:val="8"/>
            <w:vAlign w:val="bottom"/>
          </w:tcPr>
          <w:p w14:paraId="550F09A3" w14:textId="22809A1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Հեպատիտ C որոշման թեստ-հավաքածու։ Մեթոդ`կասետային , 100 թեստ ։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 xml:space="preserve">Որակի սերտիֆիկատներ`  ISO13485 կամГОСТРИСО 13485 կամ համարժեք։                                                                                                                                                         </w:t>
            </w:r>
          </w:p>
        </w:tc>
        <w:tc>
          <w:tcPr>
            <w:tcW w:w="1707" w:type="dxa"/>
            <w:gridSpan w:val="2"/>
            <w:vAlign w:val="bottom"/>
          </w:tcPr>
          <w:p w14:paraId="3CF18C0E" w14:textId="2B04115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Հեպատիտ C որոշման թեստ-հավաքածու։ Մեթոդ`կասետային , 100 թեստ ։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 xml:space="preserve">Որակի սերտիֆիկատներ`  ISO13485 կամГОСТРИСО 13485 կամ համարժեք։                                                                                                                                                         </w:t>
            </w:r>
          </w:p>
        </w:tc>
      </w:tr>
      <w:tr w:rsidR="00BC1BEC" w:rsidRPr="004E3229" w14:paraId="1F67F2B1" w14:textId="77777777" w:rsidTr="00D82D74">
        <w:trPr>
          <w:trHeight w:val="40"/>
        </w:trPr>
        <w:tc>
          <w:tcPr>
            <w:tcW w:w="787" w:type="dxa"/>
            <w:vAlign w:val="center"/>
          </w:tcPr>
          <w:p w14:paraId="4853D9DE" w14:textId="31353F6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99</w:t>
            </w:r>
          </w:p>
        </w:tc>
        <w:tc>
          <w:tcPr>
            <w:tcW w:w="1440" w:type="dxa"/>
            <w:gridSpan w:val="3"/>
            <w:shd w:val="clear" w:color="000000" w:fill="FFFFFF"/>
            <w:vAlign w:val="center"/>
          </w:tcPr>
          <w:p w14:paraId="53D9E7DF" w14:textId="3EC7BDB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CRP-lex, C-ռեակտիվ սպիտակուցի որոշման թեստ-հավաքածու,  100 թեստCRP</w:t>
            </w:r>
          </w:p>
        </w:tc>
        <w:tc>
          <w:tcPr>
            <w:tcW w:w="895" w:type="dxa"/>
            <w:shd w:val="clear" w:color="000000" w:fill="FFFFFF"/>
            <w:vAlign w:val="center"/>
          </w:tcPr>
          <w:p w14:paraId="69A14820" w14:textId="2602414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6B58E5F7" w14:textId="265AF90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3 000,00</w:t>
            </w:r>
          </w:p>
        </w:tc>
        <w:tc>
          <w:tcPr>
            <w:tcW w:w="1042" w:type="dxa"/>
            <w:gridSpan w:val="4"/>
            <w:shd w:val="clear" w:color="000000" w:fill="FFFFFF"/>
            <w:vAlign w:val="center"/>
          </w:tcPr>
          <w:p w14:paraId="4C7B159D" w14:textId="7E4EF4F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3 000,00</w:t>
            </w:r>
          </w:p>
        </w:tc>
        <w:tc>
          <w:tcPr>
            <w:tcW w:w="1134" w:type="dxa"/>
            <w:gridSpan w:val="2"/>
            <w:vAlign w:val="center"/>
          </w:tcPr>
          <w:p w14:paraId="28F8FCA2" w14:textId="6C7DEF2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122.400</w:t>
            </w:r>
          </w:p>
        </w:tc>
        <w:tc>
          <w:tcPr>
            <w:tcW w:w="1303" w:type="dxa"/>
            <w:gridSpan w:val="5"/>
            <w:vAlign w:val="center"/>
          </w:tcPr>
          <w:p w14:paraId="73008919" w14:textId="5278F1A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122.400</w:t>
            </w:r>
          </w:p>
        </w:tc>
        <w:tc>
          <w:tcPr>
            <w:tcW w:w="1713" w:type="dxa"/>
            <w:gridSpan w:val="8"/>
            <w:vAlign w:val="bottom"/>
          </w:tcPr>
          <w:p w14:paraId="76987166" w14:textId="3AA314F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C-ռեակտիվ սպիտակուցի որոշման համար նախատեսված հավաքածու CRP։ Մեթոդ ագլյուտինացիոն եղանակով։ Ստուգվող նմուշ` </w:t>
            </w:r>
            <w:r w:rsidRPr="004E3229">
              <w:rPr>
                <w:rFonts w:ascii="GHEA Grapalat" w:hAnsi="GHEA Grapalat" w:cs="Calibri"/>
                <w:sz w:val="16"/>
                <w:szCs w:val="16"/>
                <w:lang w:val="hy-AM"/>
              </w:rPr>
              <w:lastRenderedPageBreak/>
              <w:t>արյան շիճուկ։ Մեկ հավաքածույում թեստերի քանակը  100թեստ։C-ռեակտիվ սպիտակուցի հավաքածուն պետք է ունենա իր աշխատանքի համար անհրաժեշտ օգտագործման ձեռնարկով նախատեսված նյութերը՝ R1 - 5 մլ CRP-լատեքս ռեագենտ</w:t>
            </w:r>
            <w:r w:rsidRPr="004E3229">
              <w:rPr>
                <w:rFonts w:ascii="GHEA Grapalat" w:hAnsi="GHEA Grapalat" w:cs="Calibri"/>
                <w:sz w:val="16"/>
                <w:szCs w:val="16"/>
                <w:lang w:val="hy-AM"/>
              </w:rPr>
              <w:br/>
              <w:t>R2 - 20 մլ բուֆերային աղի լուծույթ</w:t>
            </w:r>
            <w:r w:rsidRPr="004E3229">
              <w:rPr>
                <w:rFonts w:ascii="GHEA Grapalat" w:hAnsi="GHEA Grapalat" w:cs="Calibri"/>
                <w:sz w:val="16"/>
                <w:szCs w:val="16"/>
                <w:lang w:val="hy-AM"/>
              </w:rPr>
              <w:br/>
              <w:t>R3 - 0.5 մլ CRP- դրական կոնտրոլ</w:t>
            </w:r>
            <w:r w:rsidRPr="004E3229">
              <w:rPr>
                <w:rFonts w:ascii="GHEA Grapalat" w:hAnsi="GHEA Grapalat" w:cs="Calibri"/>
                <w:sz w:val="16"/>
                <w:szCs w:val="16"/>
                <w:lang w:val="hy-AM"/>
              </w:rPr>
              <w:br/>
              <w:t xml:space="preserve">R4 -  Ապակյա  սլայդ  թեստի համար բազմակի օգտագործման։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Որակի սերտիֆիկատներ`  ISO13485 կամ ГОСТ Р ИСО 13485 կամ համարժեք։</w:t>
            </w:r>
          </w:p>
        </w:tc>
        <w:tc>
          <w:tcPr>
            <w:tcW w:w="1707" w:type="dxa"/>
            <w:gridSpan w:val="2"/>
            <w:vAlign w:val="bottom"/>
          </w:tcPr>
          <w:p w14:paraId="514356DB" w14:textId="561A2B1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C-ռեակտիվ սպիտակուցի որոշման համար նախատեսված հավաքածու CRP։ Մեթոդ ագլյուտինացիոն եղանակով։ Ստուգվող նմուշ` </w:t>
            </w:r>
            <w:r w:rsidRPr="004E3229">
              <w:rPr>
                <w:rFonts w:ascii="GHEA Grapalat" w:hAnsi="GHEA Grapalat" w:cs="Calibri"/>
                <w:sz w:val="16"/>
                <w:szCs w:val="16"/>
                <w:lang w:val="hy-AM"/>
              </w:rPr>
              <w:lastRenderedPageBreak/>
              <w:t>արյան շիճուկ։ Մեկ հավաքածույում թեստերի քանակը  100թեստ։C-ռեակտիվ սպիտակուցի հավաքածուն պետք է ունենա իր աշխատանքի համար անհրաժեշտ օգտագործման ձեռնարկով նախատեսված նյութերը՝ R1 - 5 մլ CRP-լատեքս ռեագենտ</w:t>
            </w:r>
            <w:r w:rsidRPr="004E3229">
              <w:rPr>
                <w:rFonts w:ascii="GHEA Grapalat" w:hAnsi="GHEA Grapalat" w:cs="Calibri"/>
                <w:sz w:val="16"/>
                <w:szCs w:val="16"/>
                <w:lang w:val="hy-AM"/>
              </w:rPr>
              <w:br/>
              <w:t>R2 - 20 մլ բուֆերային աղի լուծույթ</w:t>
            </w:r>
            <w:r w:rsidRPr="004E3229">
              <w:rPr>
                <w:rFonts w:ascii="GHEA Grapalat" w:hAnsi="GHEA Grapalat" w:cs="Calibri"/>
                <w:sz w:val="16"/>
                <w:szCs w:val="16"/>
                <w:lang w:val="hy-AM"/>
              </w:rPr>
              <w:br/>
              <w:t>R3 - 0.5 մլ CRP- դրական կոնտրոլ</w:t>
            </w:r>
            <w:r w:rsidRPr="004E3229">
              <w:rPr>
                <w:rFonts w:ascii="GHEA Grapalat" w:hAnsi="GHEA Grapalat" w:cs="Calibri"/>
                <w:sz w:val="16"/>
                <w:szCs w:val="16"/>
                <w:lang w:val="hy-AM"/>
              </w:rPr>
              <w:br/>
              <w:t xml:space="preserve">R4 -  Ապակյա  սլայդ  թեստի համար բազմակի օգտագործման։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Որակի սերտիֆիկատներ`  ISO13485 կամ ГОСТ Р ИСО 13485 կամ համարժեք։</w:t>
            </w:r>
          </w:p>
        </w:tc>
      </w:tr>
      <w:tr w:rsidR="00BC1BEC" w:rsidRPr="004E3229" w14:paraId="274CA16F" w14:textId="77777777" w:rsidTr="00D82D74">
        <w:trPr>
          <w:trHeight w:val="40"/>
        </w:trPr>
        <w:tc>
          <w:tcPr>
            <w:tcW w:w="787" w:type="dxa"/>
            <w:vAlign w:val="center"/>
          </w:tcPr>
          <w:p w14:paraId="71D62FB0" w14:textId="5A5536D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100</w:t>
            </w:r>
          </w:p>
        </w:tc>
        <w:tc>
          <w:tcPr>
            <w:tcW w:w="1440" w:type="dxa"/>
            <w:gridSpan w:val="3"/>
            <w:shd w:val="clear" w:color="000000" w:fill="FFFFFF"/>
            <w:vAlign w:val="center"/>
          </w:tcPr>
          <w:p w14:paraId="40F06667" w14:textId="1B491EA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RF lex, Ռեմատոիդ ֆակտոր- Լեքս,   100թեստ</w:t>
            </w:r>
          </w:p>
        </w:tc>
        <w:tc>
          <w:tcPr>
            <w:tcW w:w="895" w:type="dxa"/>
            <w:shd w:val="clear" w:color="000000" w:fill="FFFFFF"/>
            <w:vAlign w:val="center"/>
          </w:tcPr>
          <w:p w14:paraId="619553CF" w14:textId="3F8FE6A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38BD1699" w14:textId="0B10526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1 500,00</w:t>
            </w:r>
          </w:p>
        </w:tc>
        <w:tc>
          <w:tcPr>
            <w:tcW w:w="1042" w:type="dxa"/>
            <w:gridSpan w:val="4"/>
            <w:shd w:val="clear" w:color="000000" w:fill="FFFFFF"/>
            <w:vAlign w:val="center"/>
          </w:tcPr>
          <w:p w14:paraId="4918C2B9" w14:textId="0DF7BA1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1 500,00</w:t>
            </w:r>
          </w:p>
        </w:tc>
        <w:tc>
          <w:tcPr>
            <w:tcW w:w="1134" w:type="dxa"/>
            <w:gridSpan w:val="2"/>
            <w:vAlign w:val="center"/>
          </w:tcPr>
          <w:p w14:paraId="55F31690" w14:textId="364D7B9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61.200</w:t>
            </w:r>
          </w:p>
        </w:tc>
        <w:tc>
          <w:tcPr>
            <w:tcW w:w="1303" w:type="dxa"/>
            <w:gridSpan w:val="5"/>
            <w:vAlign w:val="center"/>
          </w:tcPr>
          <w:p w14:paraId="69B5669B" w14:textId="04DB685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61.200</w:t>
            </w:r>
          </w:p>
        </w:tc>
        <w:tc>
          <w:tcPr>
            <w:tcW w:w="1713" w:type="dxa"/>
            <w:gridSpan w:val="8"/>
            <w:vAlign w:val="bottom"/>
          </w:tcPr>
          <w:p w14:paraId="6F2E2F68" w14:textId="1D67B6E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Ռևմատոիդ ֆակտորի որոշման թեստ հավաքածու100տեստ R1 - 5 մլ RF -լատեքս ռեագենտ  R2 - 20 մլ բուֆերային աղի լուծույթ R3 - 0.5 մլ RF - դրական կոնտրոլ R4 -  Ապակյա  սլայդ  թեստի համար բազմակի օգտագործման Հանձնելու պահին մնացորդային պիտանելիության ժամկետը` մինչև  1 տարի պիտանելության ժամկետ ունեցող ապրանքների </w:t>
            </w:r>
            <w:r w:rsidRPr="004E3229">
              <w:rPr>
                <w:rFonts w:ascii="GHEA Grapalat" w:hAnsi="GHEA Grapalat" w:cs="Calibri"/>
                <w:sz w:val="16"/>
                <w:szCs w:val="16"/>
                <w:lang w:val="hy-AM"/>
              </w:rPr>
              <w:lastRenderedPageBreak/>
              <w:t xml:space="preserve">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Որակիսերտիֆիկատներ`  ISO13485 կամГОСТРИСО 13485 կամհամարժեք։</w:t>
            </w:r>
            <w:r w:rsidRPr="004E3229">
              <w:rPr>
                <w:rFonts w:ascii="GHEA Grapalat" w:hAnsi="GHEA Grapalat" w:cs="Calibri"/>
                <w:sz w:val="16"/>
                <w:szCs w:val="16"/>
              </w:rPr>
              <w:br/>
            </w:r>
            <w:r w:rsidRPr="004E3229">
              <w:rPr>
                <w:rFonts w:ascii="GHEA Grapalat" w:hAnsi="GHEA Grapalat" w:cs="Calibri"/>
                <w:sz w:val="16"/>
                <w:szCs w:val="16"/>
              </w:rPr>
              <w:br/>
            </w:r>
            <w:r w:rsidRPr="004E3229">
              <w:rPr>
                <w:rFonts w:ascii="GHEA Grapalat" w:hAnsi="GHEA Grapalat" w:cs="Calibri"/>
                <w:sz w:val="16"/>
                <w:szCs w:val="16"/>
              </w:rPr>
              <w:br/>
              <w:t xml:space="preserve">  </w:t>
            </w:r>
          </w:p>
        </w:tc>
        <w:tc>
          <w:tcPr>
            <w:tcW w:w="1707" w:type="dxa"/>
            <w:gridSpan w:val="2"/>
            <w:vAlign w:val="bottom"/>
          </w:tcPr>
          <w:p w14:paraId="59DDA696" w14:textId="44F5090C"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Ռևմատոիդ ֆակտորի որոշման թեստ հավաքածու100տեստ R1 - 5 մլ RF -լատեքս ռեագենտ  R2 - 20 մլ բուֆերային աղի լուծույթ R3 - 0.5 մլ RF - դրական կոնտրոլ R4 -  Ապակյա  սլայդ  թեստի համար բազմակի օգտագործման Հանձնելու պահին մնացորդային պիտանելիության ժամկետը` մինչև  1 տարի պիտանելության ժամկետ ունեցող ապրանքների </w:t>
            </w:r>
            <w:r w:rsidRPr="004E3229">
              <w:rPr>
                <w:rFonts w:ascii="GHEA Grapalat" w:hAnsi="GHEA Grapalat" w:cs="Calibri"/>
                <w:sz w:val="16"/>
                <w:szCs w:val="16"/>
                <w:lang w:val="hy-AM"/>
              </w:rPr>
              <w:lastRenderedPageBreak/>
              <w:t xml:space="preserve">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Որակիսերտիֆիկատներ`  ISO13485 կամГОСТРИСО 13485 կամհամարժեք։</w:t>
            </w:r>
            <w:r w:rsidRPr="004E3229">
              <w:rPr>
                <w:rFonts w:ascii="GHEA Grapalat" w:hAnsi="GHEA Grapalat" w:cs="Calibri"/>
                <w:sz w:val="16"/>
                <w:szCs w:val="16"/>
              </w:rPr>
              <w:br/>
            </w:r>
            <w:r w:rsidRPr="004E3229">
              <w:rPr>
                <w:rFonts w:ascii="GHEA Grapalat" w:hAnsi="GHEA Grapalat" w:cs="Calibri"/>
                <w:sz w:val="16"/>
                <w:szCs w:val="16"/>
              </w:rPr>
              <w:br/>
            </w:r>
            <w:r w:rsidRPr="004E3229">
              <w:rPr>
                <w:rFonts w:ascii="GHEA Grapalat" w:hAnsi="GHEA Grapalat" w:cs="Calibri"/>
                <w:sz w:val="16"/>
                <w:szCs w:val="16"/>
              </w:rPr>
              <w:br/>
              <w:t xml:space="preserve">  </w:t>
            </w:r>
          </w:p>
        </w:tc>
      </w:tr>
      <w:tr w:rsidR="00BC1BEC" w:rsidRPr="004E3229" w14:paraId="083B4280" w14:textId="77777777" w:rsidTr="00D82D74">
        <w:trPr>
          <w:trHeight w:val="40"/>
        </w:trPr>
        <w:tc>
          <w:tcPr>
            <w:tcW w:w="787" w:type="dxa"/>
            <w:vAlign w:val="center"/>
          </w:tcPr>
          <w:p w14:paraId="41D9EA1A" w14:textId="44C986F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101</w:t>
            </w:r>
          </w:p>
        </w:tc>
        <w:tc>
          <w:tcPr>
            <w:tcW w:w="1440" w:type="dxa"/>
            <w:gridSpan w:val="3"/>
            <w:shd w:val="clear" w:color="000000" w:fill="FFFFFF"/>
            <w:vAlign w:val="center"/>
          </w:tcPr>
          <w:p w14:paraId="5FF6CBEC" w14:textId="6F27945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ASO-lex ԱՍՕ-լատեքս, 40 թեստ</w:t>
            </w:r>
          </w:p>
        </w:tc>
        <w:tc>
          <w:tcPr>
            <w:tcW w:w="895" w:type="dxa"/>
            <w:shd w:val="clear" w:color="000000" w:fill="FFFFFF"/>
            <w:vAlign w:val="center"/>
          </w:tcPr>
          <w:p w14:paraId="19FA0CD4" w14:textId="0E90CA5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28CAF0AB" w14:textId="0C359FC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300,00</w:t>
            </w:r>
          </w:p>
        </w:tc>
        <w:tc>
          <w:tcPr>
            <w:tcW w:w="1042" w:type="dxa"/>
            <w:gridSpan w:val="4"/>
            <w:shd w:val="clear" w:color="000000" w:fill="FFFFFF"/>
            <w:vAlign w:val="center"/>
          </w:tcPr>
          <w:p w14:paraId="0C7F86D2" w14:textId="66301DC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300,00</w:t>
            </w:r>
          </w:p>
        </w:tc>
        <w:tc>
          <w:tcPr>
            <w:tcW w:w="1134" w:type="dxa"/>
            <w:gridSpan w:val="2"/>
            <w:vAlign w:val="center"/>
          </w:tcPr>
          <w:p w14:paraId="1363F0B2" w14:textId="558B65C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14.400</w:t>
            </w:r>
          </w:p>
        </w:tc>
        <w:tc>
          <w:tcPr>
            <w:tcW w:w="1303" w:type="dxa"/>
            <w:gridSpan w:val="5"/>
            <w:vAlign w:val="center"/>
          </w:tcPr>
          <w:p w14:paraId="7C159E4C" w14:textId="703E8ED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14.400</w:t>
            </w:r>
          </w:p>
        </w:tc>
        <w:tc>
          <w:tcPr>
            <w:tcW w:w="1713" w:type="dxa"/>
            <w:gridSpan w:val="8"/>
            <w:vAlign w:val="bottom"/>
          </w:tcPr>
          <w:p w14:paraId="6466CE4E" w14:textId="2EDF67D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ASO որոշման թեստ հավաքածու։ Ստուգվող նմուշ` արյան շիճուկ։Մեկ հավաքածույում թեստերի քանակը   100թեստ ։ ASO որոշման թեստ հավաքածուն պետք է ունենա ի աշխատանքի համար անհրաժեշտ օգտագործման ձեռնարկով նախատեսված նյութեր՝      R1 - 1x2 մլ ԱՍՕ-լատեքս ռեագենտ</w:t>
            </w:r>
            <w:r w:rsidRPr="004E3229">
              <w:rPr>
                <w:rFonts w:ascii="GHEA Grapalat" w:hAnsi="GHEA Grapalat" w:cs="Calibri"/>
                <w:sz w:val="16"/>
                <w:szCs w:val="16"/>
                <w:lang w:val="hy-AM"/>
              </w:rPr>
              <w:br/>
              <w:t>R2 - 1x20 մլ բուֆերային լուծույթ</w:t>
            </w:r>
            <w:r w:rsidRPr="004E3229">
              <w:rPr>
                <w:rFonts w:ascii="GHEA Grapalat" w:hAnsi="GHEA Grapalat" w:cs="Calibri"/>
                <w:sz w:val="16"/>
                <w:szCs w:val="16"/>
                <w:lang w:val="hy-AM"/>
              </w:rPr>
              <w:br/>
              <w:t>R3 -  0.5 մլ ԱՍՕ դրական կոնտրոլ</w:t>
            </w:r>
            <w:r w:rsidRPr="004E3229">
              <w:rPr>
                <w:rFonts w:ascii="GHEA Grapalat" w:hAnsi="GHEA Grapalat" w:cs="Calibri"/>
                <w:sz w:val="16"/>
                <w:szCs w:val="16"/>
                <w:lang w:val="hy-AM"/>
              </w:rPr>
              <w:br/>
              <w:t xml:space="preserve">R4 -  Ապակյա  սլայդ  թեստի համար բազմակի օգտագործման Հանձնելո ւպահին մնացորդային պիտանելիության ժամկետը` մինչև  1 տարի պիտանելության ժամկետ ունեցող ապրանքների համար առնվազն` 75% , 1-2 տարիպիտանելության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Որակի սերտիֆիկատներ`  ISO13485 կամГОСТРИСО 13485 կամհամարժեք։</w:t>
            </w:r>
          </w:p>
        </w:tc>
        <w:tc>
          <w:tcPr>
            <w:tcW w:w="1707" w:type="dxa"/>
            <w:gridSpan w:val="2"/>
            <w:vAlign w:val="bottom"/>
          </w:tcPr>
          <w:p w14:paraId="57057A8C" w14:textId="0768E17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ASO որոշման թեստ հավաքածու։ Ստուգվող նմուշ` արյան շիճուկ։Մեկ հավաքածույում թեստերի քանակը   100թեստ ։ ASO որոշման թեստ հավաքածուն պետք է ունենա ի աշխատանքի համար անհրաժեշտ օգտագործման ձեռնարկով նախատեսված նյութեր՝      R1 - 1x2 մլ ԱՍՕ-լատեքս ռեագենտ</w:t>
            </w:r>
            <w:r w:rsidRPr="004E3229">
              <w:rPr>
                <w:rFonts w:ascii="GHEA Grapalat" w:hAnsi="GHEA Grapalat" w:cs="Calibri"/>
                <w:sz w:val="16"/>
                <w:szCs w:val="16"/>
                <w:lang w:val="hy-AM"/>
              </w:rPr>
              <w:br/>
              <w:t>R2 - 1x20 մլ բուֆերային լուծույթ</w:t>
            </w:r>
            <w:r w:rsidRPr="004E3229">
              <w:rPr>
                <w:rFonts w:ascii="GHEA Grapalat" w:hAnsi="GHEA Grapalat" w:cs="Calibri"/>
                <w:sz w:val="16"/>
                <w:szCs w:val="16"/>
                <w:lang w:val="hy-AM"/>
              </w:rPr>
              <w:br/>
              <w:t>R3 -  0.5 մլ ԱՍՕ դրական կոնտրոլ</w:t>
            </w:r>
            <w:r w:rsidRPr="004E3229">
              <w:rPr>
                <w:rFonts w:ascii="GHEA Grapalat" w:hAnsi="GHEA Grapalat" w:cs="Calibri"/>
                <w:sz w:val="16"/>
                <w:szCs w:val="16"/>
                <w:lang w:val="hy-AM"/>
              </w:rPr>
              <w:br/>
              <w:t xml:space="preserve">R4 -  Ապակյա  սլայդ  թեստի համար բազմակի օգտագործման Հանձնելո ւպահին մնացորդային պիտանելիության ժամկետը` մինչև  1 տարի պիտանելության ժամկետ ունեցող ապրանքների համար առնվազն` 75% , 1-2 տարիպիտանելության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Որակի սերտիֆիկատներ`  ISO13485 կամГОСТРИСО 13485 կամհամարժեք։</w:t>
            </w:r>
          </w:p>
        </w:tc>
      </w:tr>
      <w:tr w:rsidR="00BC1BEC" w:rsidRPr="004E3229" w14:paraId="2154109C" w14:textId="77777777" w:rsidTr="00D82D74">
        <w:trPr>
          <w:trHeight w:val="40"/>
        </w:trPr>
        <w:tc>
          <w:tcPr>
            <w:tcW w:w="787" w:type="dxa"/>
            <w:vAlign w:val="center"/>
          </w:tcPr>
          <w:p w14:paraId="6472E2B8" w14:textId="4AD91F1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102</w:t>
            </w:r>
          </w:p>
        </w:tc>
        <w:tc>
          <w:tcPr>
            <w:tcW w:w="1440" w:type="dxa"/>
            <w:gridSpan w:val="3"/>
            <w:shd w:val="clear" w:color="000000" w:fill="FFFFFF"/>
            <w:vAlign w:val="center"/>
          </w:tcPr>
          <w:p w14:paraId="26708BDB" w14:textId="222D316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Սիֆիլիսի որոշման թեստ հավաքածուRPR</w:t>
            </w:r>
          </w:p>
        </w:tc>
        <w:tc>
          <w:tcPr>
            <w:tcW w:w="895" w:type="dxa"/>
            <w:shd w:val="clear" w:color="000000" w:fill="FFFFFF"/>
            <w:vAlign w:val="center"/>
          </w:tcPr>
          <w:p w14:paraId="46B21053" w14:textId="63B0645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382909BC" w14:textId="004003F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3 000,00</w:t>
            </w:r>
          </w:p>
        </w:tc>
        <w:tc>
          <w:tcPr>
            <w:tcW w:w="1042" w:type="dxa"/>
            <w:gridSpan w:val="4"/>
            <w:shd w:val="clear" w:color="000000" w:fill="FFFFFF"/>
            <w:vAlign w:val="center"/>
          </w:tcPr>
          <w:p w14:paraId="19673303" w14:textId="45E8149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3 000,00</w:t>
            </w:r>
          </w:p>
        </w:tc>
        <w:tc>
          <w:tcPr>
            <w:tcW w:w="1134" w:type="dxa"/>
            <w:gridSpan w:val="2"/>
            <w:vAlign w:val="center"/>
          </w:tcPr>
          <w:p w14:paraId="271CB908" w14:textId="5FCCBB9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161.280</w:t>
            </w:r>
          </w:p>
        </w:tc>
        <w:tc>
          <w:tcPr>
            <w:tcW w:w="1303" w:type="dxa"/>
            <w:gridSpan w:val="5"/>
            <w:vAlign w:val="center"/>
          </w:tcPr>
          <w:p w14:paraId="13F33190" w14:textId="2AF9F77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161.280</w:t>
            </w:r>
          </w:p>
        </w:tc>
        <w:tc>
          <w:tcPr>
            <w:tcW w:w="1713" w:type="dxa"/>
            <w:gridSpan w:val="8"/>
            <w:vAlign w:val="bottom"/>
          </w:tcPr>
          <w:p w14:paraId="73C129FD" w14:textId="4BA0AE3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Սիֆիլիսի որոշման թեստ հավաքածու (SyphilisRPR)։ Մեթոդ ագլյուտինացիոն եղանակով։ Ստուգվող նմուշ` արյանշիճուկ։Մեկ հավաքածոյում թեստերի քանակը  100թեստ։ Սիֆիլիսի որոշման թեստ հավաքածուն պետք է ունենա իր աշխատանքի համար անհրաժեշտ օգտագործման ձեռնարկով նախատեսված նյութերը։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Որակի սերտիֆիկատներ`  ISO13485 կամГОСТРИСО 13485 կամ համարժեք։</w:t>
            </w:r>
          </w:p>
        </w:tc>
        <w:tc>
          <w:tcPr>
            <w:tcW w:w="1707" w:type="dxa"/>
            <w:gridSpan w:val="2"/>
            <w:vAlign w:val="bottom"/>
          </w:tcPr>
          <w:p w14:paraId="5474D674" w14:textId="5D9E260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Սիֆիլիսի որոշման թեստ հավաքածու (SyphilisRPR)։ Մեթոդ ագլյուտինացիոն եղանակով։ Ստուգվող նմուշ` արյանշիճուկ։Մեկ հավաքածոյում թեստերի քանակը  100թեստ։ Սիֆիլիսի որոշման թեստ հավաքածուն պետք է ունենա իր աշխատանքի համար անհրաժեշտ օգտագործման ձեռնարկով նախատեսված նյութերը։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Որակի սերտիֆիկատներ`  ISO13485 կամГОСТРИСО 13485 կամ համարժեք։</w:t>
            </w:r>
          </w:p>
        </w:tc>
      </w:tr>
      <w:tr w:rsidR="00BC1BEC" w:rsidRPr="004E3229" w14:paraId="1C171054" w14:textId="77777777" w:rsidTr="00D82D74">
        <w:trPr>
          <w:trHeight w:val="40"/>
        </w:trPr>
        <w:tc>
          <w:tcPr>
            <w:tcW w:w="787" w:type="dxa"/>
            <w:vAlign w:val="center"/>
          </w:tcPr>
          <w:p w14:paraId="310DFCCD" w14:textId="7DBC591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103</w:t>
            </w:r>
          </w:p>
        </w:tc>
        <w:tc>
          <w:tcPr>
            <w:tcW w:w="1440" w:type="dxa"/>
            <w:gridSpan w:val="3"/>
            <w:shd w:val="clear" w:color="000000" w:fill="FFFFFF"/>
            <w:vAlign w:val="center"/>
          </w:tcPr>
          <w:p w14:paraId="00A80CEF" w14:textId="43F33CB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Ցոլիկլոն անտի A                    10մլ</w:t>
            </w:r>
          </w:p>
        </w:tc>
        <w:tc>
          <w:tcPr>
            <w:tcW w:w="895" w:type="dxa"/>
            <w:shd w:val="clear" w:color="000000" w:fill="FFFFFF"/>
            <w:vAlign w:val="center"/>
          </w:tcPr>
          <w:p w14:paraId="4A04D2BD" w14:textId="010668E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մլ</w:t>
            </w:r>
          </w:p>
        </w:tc>
        <w:tc>
          <w:tcPr>
            <w:tcW w:w="1026" w:type="dxa"/>
            <w:gridSpan w:val="4"/>
            <w:shd w:val="clear" w:color="000000" w:fill="FFFFFF"/>
            <w:vAlign w:val="center"/>
          </w:tcPr>
          <w:p w14:paraId="3615730E" w14:textId="32E3FC2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042" w:type="dxa"/>
            <w:gridSpan w:val="4"/>
            <w:shd w:val="clear" w:color="000000" w:fill="FFFFFF"/>
            <w:vAlign w:val="center"/>
          </w:tcPr>
          <w:p w14:paraId="6FEBAF95" w14:textId="71B5457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134" w:type="dxa"/>
            <w:gridSpan w:val="2"/>
            <w:vAlign w:val="center"/>
          </w:tcPr>
          <w:p w14:paraId="3FBBDC9E" w14:textId="4C466FF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11.760</w:t>
            </w:r>
          </w:p>
        </w:tc>
        <w:tc>
          <w:tcPr>
            <w:tcW w:w="1303" w:type="dxa"/>
            <w:gridSpan w:val="5"/>
            <w:vAlign w:val="center"/>
          </w:tcPr>
          <w:p w14:paraId="250B6C0C" w14:textId="5298512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11.760</w:t>
            </w:r>
          </w:p>
        </w:tc>
        <w:tc>
          <w:tcPr>
            <w:tcW w:w="1713" w:type="dxa"/>
            <w:gridSpan w:val="8"/>
            <w:vAlign w:val="bottom"/>
          </w:tcPr>
          <w:p w14:paraId="423CC93F" w14:textId="6E47D2B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Ցոլիկլոն հակա - A, Մեթոդ`հեմագլյուտինացիա։ Նախատեսված է արյան խմբի և ռեզուսի որոշման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lastRenderedPageBreak/>
              <w:t xml:space="preserve">Որակի սերտիֆիկատներ`  ISO13485 կամ ГОСТ Р ИСО 13485 կամ համարժեք։  </w:t>
            </w:r>
          </w:p>
        </w:tc>
        <w:tc>
          <w:tcPr>
            <w:tcW w:w="1707" w:type="dxa"/>
            <w:gridSpan w:val="2"/>
            <w:vAlign w:val="bottom"/>
          </w:tcPr>
          <w:p w14:paraId="31015B44" w14:textId="1725192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Ցոլիկլոն հակա - A, Մեթոդ`հեմագլյուտինացիա։ Նախատեսված է արյան խմբի և ռեզուսի որոշման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lastRenderedPageBreak/>
              <w:t xml:space="preserve">Որակի սերտիֆիկատներ`  ISO13485 կամ ГОСТ Р ИСО 13485 կամ համարժեք։  </w:t>
            </w:r>
          </w:p>
        </w:tc>
      </w:tr>
      <w:tr w:rsidR="00BC1BEC" w:rsidRPr="004E3229" w14:paraId="0137F219" w14:textId="77777777" w:rsidTr="00D82D74">
        <w:trPr>
          <w:trHeight w:val="40"/>
        </w:trPr>
        <w:tc>
          <w:tcPr>
            <w:tcW w:w="787" w:type="dxa"/>
            <w:vAlign w:val="center"/>
          </w:tcPr>
          <w:p w14:paraId="3BDA2B13" w14:textId="21D8C56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104</w:t>
            </w:r>
          </w:p>
        </w:tc>
        <w:tc>
          <w:tcPr>
            <w:tcW w:w="1440" w:type="dxa"/>
            <w:gridSpan w:val="3"/>
            <w:shd w:val="clear" w:color="000000" w:fill="FFFFFF"/>
            <w:vAlign w:val="center"/>
          </w:tcPr>
          <w:p w14:paraId="3BB35976" w14:textId="4D1E706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Ցոլիկլոն  անտի B                   10մլ</w:t>
            </w:r>
          </w:p>
        </w:tc>
        <w:tc>
          <w:tcPr>
            <w:tcW w:w="895" w:type="dxa"/>
            <w:shd w:val="clear" w:color="000000" w:fill="FFFFFF"/>
            <w:vAlign w:val="center"/>
          </w:tcPr>
          <w:p w14:paraId="6A7BCA5F" w14:textId="6DF30CB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մլ</w:t>
            </w:r>
          </w:p>
        </w:tc>
        <w:tc>
          <w:tcPr>
            <w:tcW w:w="1026" w:type="dxa"/>
            <w:gridSpan w:val="4"/>
            <w:shd w:val="clear" w:color="000000" w:fill="FFFFFF"/>
            <w:vAlign w:val="center"/>
          </w:tcPr>
          <w:p w14:paraId="2A0F9BCB" w14:textId="6F4E636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042" w:type="dxa"/>
            <w:gridSpan w:val="4"/>
            <w:shd w:val="clear" w:color="000000" w:fill="FFFFFF"/>
            <w:vAlign w:val="center"/>
          </w:tcPr>
          <w:p w14:paraId="33D88932" w14:textId="04F8302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134" w:type="dxa"/>
            <w:gridSpan w:val="2"/>
            <w:vAlign w:val="center"/>
          </w:tcPr>
          <w:p w14:paraId="151423D3" w14:textId="45415EB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11.760</w:t>
            </w:r>
          </w:p>
        </w:tc>
        <w:tc>
          <w:tcPr>
            <w:tcW w:w="1303" w:type="dxa"/>
            <w:gridSpan w:val="5"/>
            <w:vAlign w:val="center"/>
          </w:tcPr>
          <w:p w14:paraId="40AF1544" w14:textId="386DF75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11.760</w:t>
            </w:r>
          </w:p>
        </w:tc>
        <w:tc>
          <w:tcPr>
            <w:tcW w:w="1713" w:type="dxa"/>
            <w:gridSpan w:val="8"/>
            <w:vAlign w:val="bottom"/>
          </w:tcPr>
          <w:p w14:paraId="17CFB3B6" w14:textId="546B777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Ցոլիկլոն հակա -  B,։ Մեթոդ`հեմագլյուտինացիա։ Նախատեսված է արյան խմբի և ռեզուսի որոշման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 xml:space="preserve">Որակի սերտիֆիկատներ`  ISO13485 կամ ГОСТ Р ИСО 13485 կամ համարժեք։  </w:t>
            </w:r>
          </w:p>
        </w:tc>
        <w:tc>
          <w:tcPr>
            <w:tcW w:w="1707" w:type="dxa"/>
            <w:gridSpan w:val="2"/>
            <w:vAlign w:val="bottom"/>
          </w:tcPr>
          <w:p w14:paraId="162E1713" w14:textId="0541F13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Ցոլիկլոն հակա -  B,։ Մեթոդ`հեմագլյուտինացիա։ Նախատեսված է արյան խմբի և ռեզուսի որոշման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 xml:space="preserve">Որակի սերտիֆիկատներ`  ISO13485 կամ ГОСТ Р ИСО 13485 կամ համարժեք։  </w:t>
            </w:r>
          </w:p>
        </w:tc>
      </w:tr>
      <w:tr w:rsidR="00BC1BEC" w:rsidRPr="004E3229" w14:paraId="67D755E2" w14:textId="77777777" w:rsidTr="00D82D74">
        <w:trPr>
          <w:trHeight w:val="40"/>
        </w:trPr>
        <w:tc>
          <w:tcPr>
            <w:tcW w:w="787" w:type="dxa"/>
            <w:vAlign w:val="center"/>
          </w:tcPr>
          <w:p w14:paraId="5A4F536A" w14:textId="5717CAE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105</w:t>
            </w:r>
          </w:p>
        </w:tc>
        <w:tc>
          <w:tcPr>
            <w:tcW w:w="1440" w:type="dxa"/>
            <w:gridSpan w:val="3"/>
            <w:shd w:val="clear" w:color="000000" w:fill="FFFFFF"/>
            <w:vAlign w:val="center"/>
          </w:tcPr>
          <w:p w14:paraId="303FFB67" w14:textId="3368F6A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Ցոլիկլոն  անտի  AB                 10մլ</w:t>
            </w:r>
          </w:p>
        </w:tc>
        <w:tc>
          <w:tcPr>
            <w:tcW w:w="895" w:type="dxa"/>
            <w:shd w:val="clear" w:color="000000" w:fill="FFFFFF"/>
            <w:vAlign w:val="center"/>
          </w:tcPr>
          <w:p w14:paraId="219C60F5" w14:textId="203C3F3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մլ</w:t>
            </w:r>
          </w:p>
        </w:tc>
        <w:tc>
          <w:tcPr>
            <w:tcW w:w="1026" w:type="dxa"/>
            <w:gridSpan w:val="4"/>
            <w:shd w:val="clear" w:color="000000" w:fill="FFFFFF"/>
            <w:vAlign w:val="center"/>
          </w:tcPr>
          <w:p w14:paraId="074055DF" w14:textId="2D49385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042" w:type="dxa"/>
            <w:gridSpan w:val="4"/>
            <w:shd w:val="clear" w:color="000000" w:fill="FFFFFF"/>
            <w:vAlign w:val="center"/>
          </w:tcPr>
          <w:p w14:paraId="4A2B0EB3" w14:textId="4CAE03F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134" w:type="dxa"/>
            <w:gridSpan w:val="2"/>
            <w:vAlign w:val="center"/>
          </w:tcPr>
          <w:p w14:paraId="70DFB5D4" w14:textId="77DAACF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21.600</w:t>
            </w:r>
          </w:p>
        </w:tc>
        <w:tc>
          <w:tcPr>
            <w:tcW w:w="1303" w:type="dxa"/>
            <w:gridSpan w:val="5"/>
            <w:vAlign w:val="center"/>
          </w:tcPr>
          <w:p w14:paraId="514F66D2" w14:textId="6DB7C5C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21.600</w:t>
            </w:r>
          </w:p>
        </w:tc>
        <w:tc>
          <w:tcPr>
            <w:tcW w:w="1713" w:type="dxa"/>
            <w:gridSpan w:val="8"/>
            <w:vAlign w:val="bottom"/>
          </w:tcPr>
          <w:p w14:paraId="6E287A33" w14:textId="39D2167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Ցոլիկլոն հակա -  AB։ Մեթոդ`հեմագլյուտինացիա։ Նախատեսված է արյան խմբի և ռեզուսի որոշման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 xml:space="preserve">Որակի սերտիֆիկատներ`  ISO13485 կամ ГОСТ Р ИСО 13485 կամ համարժեք։  </w:t>
            </w:r>
          </w:p>
        </w:tc>
        <w:tc>
          <w:tcPr>
            <w:tcW w:w="1707" w:type="dxa"/>
            <w:gridSpan w:val="2"/>
            <w:vAlign w:val="bottom"/>
          </w:tcPr>
          <w:p w14:paraId="21E4F6A8" w14:textId="4DD07A5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Ցոլիկլոն հակա -  AB։ Մեթոդ`հեմագլյուտինացիա։ Նախատեսված է արյան խմբի և ռեզուսի որոշման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 xml:space="preserve">Որակի սերտիֆիկատներ`  ISO13485 կամ ГОСТ Р ИСО 13485 կամ համարժեք։  </w:t>
            </w:r>
          </w:p>
        </w:tc>
      </w:tr>
      <w:tr w:rsidR="00BC1BEC" w:rsidRPr="004E3229" w14:paraId="1605CE13" w14:textId="77777777" w:rsidTr="00D82D74">
        <w:trPr>
          <w:trHeight w:val="40"/>
        </w:trPr>
        <w:tc>
          <w:tcPr>
            <w:tcW w:w="787" w:type="dxa"/>
            <w:vAlign w:val="center"/>
          </w:tcPr>
          <w:p w14:paraId="4B06AA8C" w14:textId="0F67FB1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106</w:t>
            </w:r>
          </w:p>
        </w:tc>
        <w:tc>
          <w:tcPr>
            <w:tcW w:w="1440" w:type="dxa"/>
            <w:gridSpan w:val="3"/>
            <w:shd w:val="clear" w:color="000000" w:fill="FFFFFF"/>
            <w:vAlign w:val="center"/>
          </w:tcPr>
          <w:p w14:paraId="59C9A8D4" w14:textId="635C109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Ցոլիկլոն  անտի  C  Սուպեր      5մլ</w:t>
            </w:r>
          </w:p>
        </w:tc>
        <w:tc>
          <w:tcPr>
            <w:tcW w:w="895" w:type="dxa"/>
            <w:shd w:val="clear" w:color="000000" w:fill="FFFFFF"/>
            <w:vAlign w:val="center"/>
          </w:tcPr>
          <w:p w14:paraId="285EC367" w14:textId="4252321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մլ</w:t>
            </w:r>
          </w:p>
        </w:tc>
        <w:tc>
          <w:tcPr>
            <w:tcW w:w="1026" w:type="dxa"/>
            <w:gridSpan w:val="4"/>
            <w:shd w:val="clear" w:color="000000" w:fill="FFFFFF"/>
            <w:vAlign w:val="center"/>
          </w:tcPr>
          <w:p w14:paraId="567B1FF5" w14:textId="6D03697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042" w:type="dxa"/>
            <w:gridSpan w:val="4"/>
            <w:shd w:val="clear" w:color="000000" w:fill="FFFFFF"/>
            <w:vAlign w:val="center"/>
          </w:tcPr>
          <w:p w14:paraId="4C85D62A" w14:textId="7B591FB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134" w:type="dxa"/>
            <w:gridSpan w:val="2"/>
            <w:vAlign w:val="center"/>
          </w:tcPr>
          <w:p w14:paraId="4575F322" w14:textId="1B29E1C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25.920</w:t>
            </w:r>
          </w:p>
        </w:tc>
        <w:tc>
          <w:tcPr>
            <w:tcW w:w="1303" w:type="dxa"/>
            <w:gridSpan w:val="5"/>
            <w:vAlign w:val="center"/>
          </w:tcPr>
          <w:p w14:paraId="58FD2C14" w14:textId="3E2C8F4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25.920</w:t>
            </w:r>
          </w:p>
        </w:tc>
        <w:tc>
          <w:tcPr>
            <w:tcW w:w="1713" w:type="dxa"/>
            <w:gridSpan w:val="8"/>
            <w:vAlign w:val="bottom"/>
          </w:tcPr>
          <w:p w14:paraId="0390D51C" w14:textId="4BB4F36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Ցոլիկլոն հակա - C։ Մեթոդ`հեմագլյուտինացիա։ </w:t>
            </w:r>
            <w:r w:rsidRPr="004E3229">
              <w:rPr>
                <w:rFonts w:ascii="GHEA Grapalat" w:hAnsi="GHEA Grapalat" w:cs="Calibri"/>
                <w:sz w:val="16"/>
                <w:szCs w:val="16"/>
                <w:lang w:val="hy-AM"/>
              </w:rPr>
              <w:lastRenderedPageBreak/>
              <w:t xml:space="preserve">Նախատեսված է արյան խմբի և ռեզուսի որոշման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 xml:space="preserve">Որակի սերտիֆիկատներ`  ISO13485 կամГОСТРИСО 13485 կամ համարժեք։  </w:t>
            </w:r>
          </w:p>
        </w:tc>
        <w:tc>
          <w:tcPr>
            <w:tcW w:w="1707" w:type="dxa"/>
            <w:gridSpan w:val="2"/>
            <w:vAlign w:val="bottom"/>
          </w:tcPr>
          <w:p w14:paraId="664C3E7A" w14:textId="51F32D6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Ցոլիկլոն հակա - C։ Մեթոդ`հեմագլյուտինացիա։ </w:t>
            </w:r>
            <w:r w:rsidRPr="004E3229">
              <w:rPr>
                <w:rFonts w:ascii="GHEA Grapalat" w:hAnsi="GHEA Grapalat" w:cs="Calibri"/>
                <w:sz w:val="16"/>
                <w:szCs w:val="16"/>
                <w:lang w:val="hy-AM"/>
              </w:rPr>
              <w:lastRenderedPageBreak/>
              <w:t xml:space="preserve">Նախատեսված է արյան խմբի և ռեզուսի որոշման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 xml:space="preserve">Որակի սերտիֆիկատներ`  ISO13485 կամГОСТРИСО 13485 կամ համարժեք։  </w:t>
            </w:r>
          </w:p>
        </w:tc>
      </w:tr>
      <w:tr w:rsidR="00BC1BEC" w:rsidRPr="004E3229" w14:paraId="381D7FED" w14:textId="77777777" w:rsidTr="00D82D74">
        <w:trPr>
          <w:trHeight w:val="40"/>
        </w:trPr>
        <w:tc>
          <w:tcPr>
            <w:tcW w:w="787" w:type="dxa"/>
            <w:vAlign w:val="center"/>
          </w:tcPr>
          <w:p w14:paraId="77BF7D20" w14:textId="52F8F23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107</w:t>
            </w:r>
          </w:p>
        </w:tc>
        <w:tc>
          <w:tcPr>
            <w:tcW w:w="1440" w:type="dxa"/>
            <w:gridSpan w:val="3"/>
            <w:shd w:val="clear" w:color="000000" w:fill="FFFFFF"/>
            <w:vAlign w:val="center"/>
          </w:tcPr>
          <w:p w14:paraId="083026BF" w14:textId="16A0F43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Ցոլիկլոն  անտի  D   Սուպեր    10 մլ</w:t>
            </w:r>
          </w:p>
        </w:tc>
        <w:tc>
          <w:tcPr>
            <w:tcW w:w="895" w:type="dxa"/>
            <w:shd w:val="clear" w:color="000000" w:fill="FFFFFF"/>
            <w:vAlign w:val="center"/>
          </w:tcPr>
          <w:p w14:paraId="3A4B1314" w14:textId="66597C8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մլ</w:t>
            </w:r>
          </w:p>
        </w:tc>
        <w:tc>
          <w:tcPr>
            <w:tcW w:w="1026" w:type="dxa"/>
            <w:gridSpan w:val="4"/>
            <w:shd w:val="clear" w:color="000000" w:fill="FFFFFF"/>
            <w:vAlign w:val="center"/>
          </w:tcPr>
          <w:p w14:paraId="6D27A7C0" w14:textId="36F146A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042" w:type="dxa"/>
            <w:gridSpan w:val="4"/>
            <w:shd w:val="clear" w:color="000000" w:fill="FFFFFF"/>
            <w:vAlign w:val="center"/>
          </w:tcPr>
          <w:p w14:paraId="255B6783" w14:textId="1418297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134" w:type="dxa"/>
            <w:gridSpan w:val="2"/>
            <w:vAlign w:val="center"/>
          </w:tcPr>
          <w:p w14:paraId="3E9EE2AF" w14:textId="30C6B68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20.400</w:t>
            </w:r>
          </w:p>
        </w:tc>
        <w:tc>
          <w:tcPr>
            <w:tcW w:w="1303" w:type="dxa"/>
            <w:gridSpan w:val="5"/>
            <w:vAlign w:val="center"/>
          </w:tcPr>
          <w:p w14:paraId="706B2219" w14:textId="4E81AB6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20.400</w:t>
            </w:r>
          </w:p>
        </w:tc>
        <w:tc>
          <w:tcPr>
            <w:tcW w:w="1713" w:type="dxa"/>
            <w:gridSpan w:val="8"/>
            <w:vAlign w:val="bottom"/>
          </w:tcPr>
          <w:p w14:paraId="590800B5" w14:textId="77EB83C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Ցոլիկլոն հակա - D։ Մեթոդ`հեմագլյուտինացիա։ Նախատեսված է արյան խմբի և ռեզուսի որոշման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 xml:space="preserve">Որակի սերտիֆիկատներ`  ISO13485 կամГОСТРИСО 13485 կամ համարժեք։  </w:t>
            </w:r>
          </w:p>
        </w:tc>
        <w:tc>
          <w:tcPr>
            <w:tcW w:w="1707" w:type="dxa"/>
            <w:gridSpan w:val="2"/>
            <w:vAlign w:val="bottom"/>
          </w:tcPr>
          <w:p w14:paraId="231001B0" w14:textId="7920DC2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Ցոլիկլոն հակա - D։ Մեթոդ`հեմագլյուտինացիա։ Նախատեսված է արյան խմբի և ռեզուսի որոշման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 xml:space="preserve">Որակի սերտիֆիկատներ`  ISO13485 կամГОСТРИСО 13485 կամ համարժեք։  </w:t>
            </w:r>
          </w:p>
        </w:tc>
      </w:tr>
      <w:tr w:rsidR="00BC1BEC" w:rsidRPr="004E3229" w14:paraId="78266679" w14:textId="77777777" w:rsidTr="00D82D74">
        <w:trPr>
          <w:trHeight w:val="40"/>
        </w:trPr>
        <w:tc>
          <w:tcPr>
            <w:tcW w:w="787" w:type="dxa"/>
            <w:vAlign w:val="center"/>
          </w:tcPr>
          <w:p w14:paraId="5EC16968" w14:textId="44056F2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108</w:t>
            </w:r>
          </w:p>
        </w:tc>
        <w:tc>
          <w:tcPr>
            <w:tcW w:w="1440" w:type="dxa"/>
            <w:gridSpan w:val="3"/>
            <w:shd w:val="clear" w:color="000000" w:fill="FFFFFF"/>
            <w:vAlign w:val="center"/>
          </w:tcPr>
          <w:p w14:paraId="3CF5B178" w14:textId="4B60F70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Սուլֆոսալիցիլաթթու</w:t>
            </w:r>
          </w:p>
        </w:tc>
        <w:tc>
          <w:tcPr>
            <w:tcW w:w="895" w:type="dxa"/>
            <w:shd w:val="clear" w:color="000000" w:fill="FFFFFF"/>
            <w:vAlign w:val="center"/>
          </w:tcPr>
          <w:p w14:paraId="38A617A5" w14:textId="120AC91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կգ</w:t>
            </w:r>
          </w:p>
        </w:tc>
        <w:tc>
          <w:tcPr>
            <w:tcW w:w="1026" w:type="dxa"/>
            <w:gridSpan w:val="4"/>
            <w:shd w:val="clear" w:color="000000" w:fill="FFFFFF"/>
            <w:vAlign w:val="center"/>
          </w:tcPr>
          <w:p w14:paraId="56E5E09E" w14:textId="61315C3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0,60</w:t>
            </w:r>
          </w:p>
        </w:tc>
        <w:tc>
          <w:tcPr>
            <w:tcW w:w="1042" w:type="dxa"/>
            <w:gridSpan w:val="4"/>
            <w:shd w:val="clear" w:color="000000" w:fill="FFFFFF"/>
            <w:vAlign w:val="center"/>
          </w:tcPr>
          <w:p w14:paraId="4BE6F8C5" w14:textId="1C03A3E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0,60</w:t>
            </w:r>
          </w:p>
        </w:tc>
        <w:tc>
          <w:tcPr>
            <w:tcW w:w="1134" w:type="dxa"/>
            <w:gridSpan w:val="2"/>
            <w:vAlign w:val="center"/>
          </w:tcPr>
          <w:p w14:paraId="76E28291" w14:textId="5254435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6.000</w:t>
            </w:r>
          </w:p>
        </w:tc>
        <w:tc>
          <w:tcPr>
            <w:tcW w:w="1303" w:type="dxa"/>
            <w:gridSpan w:val="5"/>
            <w:vAlign w:val="center"/>
          </w:tcPr>
          <w:p w14:paraId="6AB7EF2E" w14:textId="5F98632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6.000</w:t>
            </w:r>
          </w:p>
        </w:tc>
        <w:tc>
          <w:tcPr>
            <w:tcW w:w="1713" w:type="dxa"/>
            <w:gridSpan w:val="8"/>
            <w:vAlign w:val="bottom"/>
          </w:tcPr>
          <w:p w14:paraId="2D5FB751" w14:textId="212B215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Բյուրեղային սպիտակ փոշի; Հանձնելու պահին մնացորդային պիտանելիության ժամկետը` մինչև  1 տարի պիտանելության ժամկետ ունեցող ապրանքների համար առնվազն` </w:t>
            </w:r>
            <w:r w:rsidRPr="004E3229">
              <w:rPr>
                <w:rFonts w:ascii="GHEA Grapalat" w:hAnsi="GHEA Grapalat" w:cs="Calibri"/>
                <w:sz w:val="16"/>
                <w:szCs w:val="16"/>
                <w:lang w:val="hy-AM"/>
              </w:rPr>
              <w:lastRenderedPageBreak/>
              <w:t xml:space="preserve">75% , 1-2 տարի պիտանելության ժամկետ ունեցող ապրանքների համար առնվազն` 2/3,  2 տարուց ավել պիտանելության ժամկետ ունեցող ապրանքների համար առնվազն` 15 ամիս։       </w:t>
            </w:r>
          </w:p>
        </w:tc>
        <w:tc>
          <w:tcPr>
            <w:tcW w:w="1707" w:type="dxa"/>
            <w:gridSpan w:val="2"/>
            <w:vAlign w:val="bottom"/>
          </w:tcPr>
          <w:p w14:paraId="4C085EB7" w14:textId="1F2644C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65521CE9" w14:textId="77777777" w:rsidTr="00D82D74">
        <w:trPr>
          <w:trHeight w:val="40"/>
        </w:trPr>
        <w:tc>
          <w:tcPr>
            <w:tcW w:w="787" w:type="dxa"/>
            <w:vAlign w:val="center"/>
          </w:tcPr>
          <w:p w14:paraId="7436218C" w14:textId="3C6F840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109</w:t>
            </w:r>
          </w:p>
        </w:tc>
        <w:tc>
          <w:tcPr>
            <w:tcW w:w="1440" w:type="dxa"/>
            <w:gridSpan w:val="3"/>
            <w:shd w:val="clear" w:color="000000" w:fill="FFFFFF"/>
            <w:vAlign w:val="center"/>
          </w:tcPr>
          <w:p w14:paraId="5BB1DFC9" w14:textId="0FA348F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Մեդիսկրին</w:t>
            </w:r>
          </w:p>
        </w:tc>
        <w:tc>
          <w:tcPr>
            <w:tcW w:w="895" w:type="dxa"/>
            <w:shd w:val="clear" w:color="000000" w:fill="FFFFFF"/>
            <w:vAlign w:val="center"/>
          </w:tcPr>
          <w:p w14:paraId="51E2F976" w14:textId="42D0675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տուփ</w:t>
            </w:r>
          </w:p>
        </w:tc>
        <w:tc>
          <w:tcPr>
            <w:tcW w:w="1026" w:type="dxa"/>
            <w:gridSpan w:val="4"/>
            <w:shd w:val="clear" w:color="000000" w:fill="FFFFFF"/>
            <w:vAlign w:val="center"/>
          </w:tcPr>
          <w:p w14:paraId="0B88FCBC" w14:textId="3DACD15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w:t>
            </w:r>
          </w:p>
        </w:tc>
        <w:tc>
          <w:tcPr>
            <w:tcW w:w="1042" w:type="dxa"/>
            <w:gridSpan w:val="4"/>
            <w:shd w:val="clear" w:color="000000" w:fill="FFFFFF"/>
            <w:vAlign w:val="center"/>
          </w:tcPr>
          <w:p w14:paraId="21547C1C" w14:textId="47F550D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w:t>
            </w:r>
          </w:p>
        </w:tc>
        <w:tc>
          <w:tcPr>
            <w:tcW w:w="1134" w:type="dxa"/>
            <w:gridSpan w:val="2"/>
            <w:vAlign w:val="center"/>
          </w:tcPr>
          <w:p w14:paraId="412A0069" w14:textId="05A8173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90.720</w:t>
            </w:r>
          </w:p>
        </w:tc>
        <w:tc>
          <w:tcPr>
            <w:tcW w:w="1303" w:type="dxa"/>
            <w:gridSpan w:val="5"/>
            <w:vAlign w:val="center"/>
          </w:tcPr>
          <w:p w14:paraId="035E8581" w14:textId="741FE05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90.720</w:t>
            </w:r>
          </w:p>
        </w:tc>
        <w:tc>
          <w:tcPr>
            <w:tcW w:w="1713" w:type="dxa"/>
            <w:gridSpan w:val="8"/>
            <w:vAlign w:val="bottom"/>
          </w:tcPr>
          <w:p w14:paraId="5C3452AB" w14:textId="0EAADB5A"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Ախտորոշող թեստ ստրիպաին համակարգ` ոչ պակաս քան 10 պարամետր, բիոքիմիական անալիզի համար։ Մեզի մեջ (օրինակ ուրոբիլինոգենի, գլյուկոզի, բիլիրուբինի, կետոնների, տեսակարար կշռի,արյան,pH, սպիտակուցի, նիտրիտների, լեյկոցիտների և այլ որոշման թեսթ-ստրիպների հավաքածու։ տեստերի քանակը 100 թեստ։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 xml:space="preserve">Որակի սերտիֆիկատներ`  ISO13485 կամ ГОСТ Р ИСО 13485 կամ համարժեք։  </w:t>
            </w:r>
          </w:p>
        </w:tc>
        <w:tc>
          <w:tcPr>
            <w:tcW w:w="1707" w:type="dxa"/>
            <w:gridSpan w:val="2"/>
            <w:vAlign w:val="bottom"/>
          </w:tcPr>
          <w:p w14:paraId="5E545BC9" w14:textId="300805C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Ախտորոշող թեստ ստրիպաին համակարգ` ոչ պակաս քան 10 պարամետր, բիոքիմիական անալիզի համար։ Մեզի մեջ (օրինակ ուրոբիլինոգենի, գլյուկոզի, բիլիրուբինի, կետոնների, տեսակարար կշռի,արյան,pH, սպիտակուցի, նիտրիտների, լեյկոցիտների և այլ որոշման թեսթ-ստրիպների հավաքածու։ տեստերի քանակը 100 թեստ։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 xml:space="preserve">Որակի սերտիֆիկատներ`  ISO13485 կամ ГОСТ Р ИСО 13485 կամ համարժեք։  </w:t>
            </w:r>
          </w:p>
        </w:tc>
      </w:tr>
      <w:tr w:rsidR="00BC1BEC" w:rsidRPr="004E3229" w14:paraId="3EBB0ADF" w14:textId="77777777" w:rsidTr="00D82D74">
        <w:trPr>
          <w:trHeight w:val="40"/>
        </w:trPr>
        <w:tc>
          <w:tcPr>
            <w:tcW w:w="787" w:type="dxa"/>
            <w:vAlign w:val="center"/>
          </w:tcPr>
          <w:p w14:paraId="1A2C1041" w14:textId="4580C16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110</w:t>
            </w:r>
          </w:p>
        </w:tc>
        <w:tc>
          <w:tcPr>
            <w:tcW w:w="1440" w:type="dxa"/>
            <w:gridSpan w:val="3"/>
            <w:shd w:val="clear" w:color="000000" w:fill="FFFFFF"/>
            <w:vAlign w:val="center"/>
          </w:tcPr>
          <w:p w14:paraId="27785FE3" w14:textId="41EFA3F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Հեմասկրին</w:t>
            </w:r>
          </w:p>
        </w:tc>
        <w:tc>
          <w:tcPr>
            <w:tcW w:w="895" w:type="dxa"/>
            <w:shd w:val="clear" w:color="000000" w:fill="FFFFFF"/>
            <w:vAlign w:val="center"/>
          </w:tcPr>
          <w:p w14:paraId="50034BE0" w14:textId="5019707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2982A3FF" w14:textId="29E7415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w:t>
            </w:r>
          </w:p>
        </w:tc>
        <w:tc>
          <w:tcPr>
            <w:tcW w:w="1042" w:type="dxa"/>
            <w:gridSpan w:val="4"/>
            <w:shd w:val="clear" w:color="000000" w:fill="FFFFFF"/>
            <w:vAlign w:val="center"/>
          </w:tcPr>
          <w:p w14:paraId="13DA3C64" w14:textId="22759B4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w:t>
            </w:r>
          </w:p>
        </w:tc>
        <w:tc>
          <w:tcPr>
            <w:tcW w:w="1134" w:type="dxa"/>
            <w:gridSpan w:val="2"/>
            <w:vAlign w:val="center"/>
          </w:tcPr>
          <w:p w14:paraId="364B7822" w14:textId="1C8FF5D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303" w:type="dxa"/>
            <w:gridSpan w:val="5"/>
            <w:vAlign w:val="center"/>
          </w:tcPr>
          <w:p w14:paraId="084C85D9" w14:textId="05EE9DB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713" w:type="dxa"/>
            <w:gridSpan w:val="8"/>
            <w:vAlign w:val="bottom"/>
          </w:tcPr>
          <w:p w14:paraId="7AB792F8" w14:textId="4BADCFE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Սլայդ թեստի հավաքածու ; Նախատեսված է թաքնված արյան հայտնաբերումը կղանքում՝  տեստի քանակը 50թեստ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w:t>
            </w:r>
            <w:r w:rsidRPr="004E3229">
              <w:rPr>
                <w:rFonts w:ascii="GHEA Grapalat" w:hAnsi="GHEA Grapalat" w:cs="Calibri"/>
                <w:sz w:val="16"/>
                <w:szCs w:val="16"/>
                <w:lang w:val="hy-AM"/>
              </w:rPr>
              <w:lastRenderedPageBreak/>
              <w:t xml:space="preserve">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Cambria" w:hAnsi="Cambria" w:cs="Cambria"/>
                <w:sz w:val="16"/>
                <w:szCs w:val="16"/>
                <w:lang w:val="hy-AM"/>
              </w:rPr>
              <w:t> </w:t>
            </w:r>
            <w:r w:rsidRPr="004E3229">
              <w:rPr>
                <w:rFonts w:ascii="GHEA Grapalat" w:hAnsi="GHEA Grapalat" w:cs="Calibri"/>
                <w:sz w:val="16"/>
                <w:szCs w:val="16"/>
              </w:rPr>
              <w:t>կամ համարժեք</w:t>
            </w:r>
          </w:p>
        </w:tc>
        <w:tc>
          <w:tcPr>
            <w:tcW w:w="1707" w:type="dxa"/>
            <w:gridSpan w:val="2"/>
            <w:vAlign w:val="bottom"/>
          </w:tcPr>
          <w:p w14:paraId="6F8E3CAF" w14:textId="3ED29EDA"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Սլայդ թեստի հավաքածու ; Նախատեսված է թաքնված արյան հայտնաբերումը կղանքում՝  տեստի քանակը 50թեստ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w:t>
            </w:r>
            <w:r w:rsidRPr="004E3229">
              <w:rPr>
                <w:rFonts w:ascii="GHEA Grapalat" w:hAnsi="GHEA Grapalat" w:cs="Calibri"/>
                <w:sz w:val="16"/>
                <w:szCs w:val="16"/>
                <w:lang w:val="hy-AM"/>
              </w:rPr>
              <w:lastRenderedPageBreak/>
              <w:t xml:space="preserve">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Cambria" w:hAnsi="Cambria" w:cs="Cambria"/>
                <w:sz w:val="16"/>
                <w:szCs w:val="16"/>
                <w:lang w:val="hy-AM"/>
              </w:rPr>
              <w:t> </w:t>
            </w:r>
            <w:r w:rsidRPr="004E3229">
              <w:rPr>
                <w:rFonts w:ascii="GHEA Grapalat" w:hAnsi="GHEA Grapalat" w:cs="Calibri"/>
                <w:sz w:val="16"/>
                <w:szCs w:val="16"/>
              </w:rPr>
              <w:t>կամ համարժեք</w:t>
            </w:r>
          </w:p>
        </w:tc>
      </w:tr>
      <w:tr w:rsidR="00BC1BEC" w:rsidRPr="004E3229" w14:paraId="61149FC1" w14:textId="77777777" w:rsidTr="00D82D74">
        <w:trPr>
          <w:trHeight w:val="40"/>
        </w:trPr>
        <w:tc>
          <w:tcPr>
            <w:tcW w:w="787" w:type="dxa"/>
            <w:vAlign w:val="center"/>
          </w:tcPr>
          <w:p w14:paraId="289CEC3F" w14:textId="36883D7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111</w:t>
            </w:r>
          </w:p>
        </w:tc>
        <w:tc>
          <w:tcPr>
            <w:tcW w:w="1440" w:type="dxa"/>
            <w:gridSpan w:val="3"/>
            <w:shd w:val="clear" w:color="000000" w:fill="FFFFFF"/>
            <w:vAlign w:val="center"/>
          </w:tcPr>
          <w:p w14:paraId="2720018F" w14:textId="3917744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Երկաթ քլորիդ</w:t>
            </w:r>
          </w:p>
        </w:tc>
        <w:tc>
          <w:tcPr>
            <w:tcW w:w="895" w:type="dxa"/>
            <w:shd w:val="clear" w:color="000000" w:fill="FFFFFF"/>
            <w:vAlign w:val="center"/>
          </w:tcPr>
          <w:p w14:paraId="11E8882B" w14:textId="7AFC425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գրամ</w:t>
            </w:r>
          </w:p>
        </w:tc>
        <w:tc>
          <w:tcPr>
            <w:tcW w:w="1026" w:type="dxa"/>
            <w:gridSpan w:val="4"/>
            <w:shd w:val="clear" w:color="000000" w:fill="FFFFFF"/>
            <w:vAlign w:val="center"/>
          </w:tcPr>
          <w:p w14:paraId="20BC9C76" w14:textId="27C22E1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100,00</w:t>
            </w:r>
          </w:p>
        </w:tc>
        <w:tc>
          <w:tcPr>
            <w:tcW w:w="1042" w:type="dxa"/>
            <w:gridSpan w:val="4"/>
            <w:shd w:val="clear" w:color="000000" w:fill="FFFFFF"/>
            <w:vAlign w:val="center"/>
          </w:tcPr>
          <w:p w14:paraId="7ECB0F3D" w14:textId="4D334A7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100,00</w:t>
            </w:r>
          </w:p>
        </w:tc>
        <w:tc>
          <w:tcPr>
            <w:tcW w:w="1134" w:type="dxa"/>
            <w:gridSpan w:val="2"/>
            <w:vAlign w:val="center"/>
          </w:tcPr>
          <w:p w14:paraId="4F149617" w14:textId="59D831C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30.000</w:t>
            </w:r>
          </w:p>
        </w:tc>
        <w:tc>
          <w:tcPr>
            <w:tcW w:w="1303" w:type="dxa"/>
            <w:gridSpan w:val="5"/>
            <w:vAlign w:val="center"/>
          </w:tcPr>
          <w:p w14:paraId="63CEBECE" w14:textId="2E26024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30.000</w:t>
            </w:r>
          </w:p>
        </w:tc>
        <w:tc>
          <w:tcPr>
            <w:tcW w:w="1713" w:type="dxa"/>
            <w:gridSpan w:val="8"/>
            <w:vAlign w:val="bottom"/>
          </w:tcPr>
          <w:p w14:paraId="0D7AC57F" w14:textId="660CCFD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Բաց դեղնավուն փոշի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Cambria" w:hAnsi="Cambria" w:cs="Cambria"/>
                <w:sz w:val="16"/>
                <w:szCs w:val="16"/>
                <w:lang w:val="hy-AM"/>
              </w:rPr>
              <w:t> </w:t>
            </w:r>
            <w:r w:rsidRPr="004E3229">
              <w:rPr>
                <w:rFonts w:ascii="GHEA Grapalat" w:hAnsi="GHEA Grapalat" w:cs="Calibri"/>
                <w:sz w:val="16"/>
                <w:szCs w:val="16"/>
              </w:rPr>
              <w:t>կամ համարժեք</w:t>
            </w:r>
          </w:p>
        </w:tc>
        <w:tc>
          <w:tcPr>
            <w:tcW w:w="1707" w:type="dxa"/>
            <w:gridSpan w:val="2"/>
            <w:vAlign w:val="bottom"/>
          </w:tcPr>
          <w:p w14:paraId="39F758C0" w14:textId="2BFADA7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739E0C48" w14:textId="77777777" w:rsidTr="00D82D74">
        <w:trPr>
          <w:trHeight w:val="40"/>
        </w:trPr>
        <w:tc>
          <w:tcPr>
            <w:tcW w:w="787" w:type="dxa"/>
            <w:vAlign w:val="center"/>
          </w:tcPr>
          <w:p w14:paraId="6F419F6E" w14:textId="6E0406E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112</w:t>
            </w:r>
          </w:p>
        </w:tc>
        <w:tc>
          <w:tcPr>
            <w:tcW w:w="1440" w:type="dxa"/>
            <w:gridSpan w:val="3"/>
            <w:shd w:val="clear" w:color="000000" w:fill="FFFFFF"/>
            <w:vAlign w:val="center"/>
          </w:tcPr>
          <w:p w14:paraId="438E2384" w14:textId="37AA1CC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Ֆենիլ -ալանին </w:t>
            </w:r>
          </w:p>
        </w:tc>
        <w:tc>
          <w:tcPr>
            <w:tcW w:w="895" w:type="dxa"/>
            <w:shd w:val="clear" w:color="000000" w:fill="FFFFFF"/>
            <w:vAlign w:val="center"/>
          </w:tcPr>
          <w:p w14:paraId="3EF54FCD" w14:textId="3A8B18B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կգ</w:t>
            </w:r>
          </w:p>
        </w:tc>
        <w:tc>
          <w:tcPr>
            <w:tcW w:w="1026" w:type="dxa"/>
            <w:gridSpan w:val="4"/>
            <w:shd w:val="clear" w:color="000000" w:fill="FFFFFF"/>
            <w:vAlign w:val="center"/>
          </w:tcPr>
          <w:p w14:paraId="640344EF" w14:textId="5F6F553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0,10</w:t>
            </w:r>
          </w:p>
        </w:tc>
        <w:tc>
          <w:tcPr>
            <w:tcW w:w="1042" w:type="dxa"/>
            <w:gridSpan w:val="4"/>
            <w:shd w:val="clear" w:color="000000" w:fill="FFFFFF"/>
            <w:vAlign w:val="center"/>
          </w:tcPr>
          <w:p w14:paraId="6C788061" w14:textId="5E6549E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0,10</w:t>
            </w:r>
          </w:p>
        </w:tc>
        <w:tc>
          <w:tcPr>
            <w:tcW w:w="1134" w:type="dxa"/>
            <w:gridSpan w:val="2"/>
            <w:vAlign w:val="center"/>
          </w:tcPr>
          <w:p w14:paraId="65E1F73B" w14:textId="55FA308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303" w:type="dxa"/>
            <w:gridSpan w:val="5"/>
            <w:vAlign w:val="center"/>
          </w:tcPr>
          <w:p w14:paraId="28D68527" w14:textId="033119A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713" w:type="dxa"/>
            <w:gridSpan w:val="8"/>
            <w:vAlign w:val="bottom"/>
          </w:tcPr>
          <w:p w14:paraId="48BEE02A" w14:textId="148D600B"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Սպիտակ փոշի։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Cambria" w:hAnsi="Cambria" w:cs="Cambria"/>
                <w:sz w:val="16"/>
                <w:szCs w:val="16"/>
                <w:lang w:val="hy-AM"/>
              </w:rPr>
              <w:t> </w:t>
            </w:r>
            <w:r w:rsidRPr="004E3229">
              <w:rPr>
                <w:rFonts w:ascii="GHEA Grapalat" w:hAnsi="GHEA Grapalat" w:cs="Calibri"/>
                <w:sz w:val="16"/>
                <w:szCs w:val="16"/>
              </w:rPr>
              <w:t>կամ համարժեք</w:t>
            </w:r>
          </w:p>
        </w:tc>
        <w:tc>
          <w:tcPr>
            <w:tcW w:w="1707" w:type="dxa"/>
            <w:gridSpan w:val="2"/>
            <w:vAlign w:val="bottom"/>
          </w:tcPr>
          <w:p w14:paraId="5DAA9189" w14:textId="48AF91CC"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5A1A7B6E" w14:textId="77777777" w:rsidTr="00D82D74">
        <w:trPr>
          <w:trHeight w:val="40"/>
        </w:trPr>
        <w:tc>
          <w:tcPr>
            <w:tcW w:w="787" w:type="dxa"/>
            <w:vAlign w:val="center"/>
          </w:tcPr>
          <w:p w14:paraId="114A2C5B" w14:textId="79D1184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113</w:t>
            </w:r>
          </w:p>
        </w:tc>
        <w:tc>
          <w:tcPr>
            <w:tcW w:w="1440" w:type="dxa"/>
            <w:gridSpan w:val="3"/>
            <w:shd w:val="clear" w:color="000000" w:fill="FFFFFF"/>
            <w:vAlign w:val="center"/>
          </w:tcPr>
          <w:p w14:paraId="65945ED2" w14:textId="604D1BF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մեթիլ կապույտ   </w:t>
            </w:r>
          </w:p>
        </w:tc>
        <w:tc>
          <w:tcPr>
            <w:tcW w:w="895" w:type="dxa"/>
            <w:shd w:val="clear" w:color="000000" w:fill="FFFFFF"/>
            <w:vAlign w:val="center"/>
          </w:tcPr>
          <w:p w14:paraId="08068E3C" w14:textId="05410FF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գրամ</w:t>
            </w:r>
          </w:p>
        </w:tc>
        <w:tc>
          <w:tcPr>
            <w:tcW w:w="1026" w:type="dxa"/>
            <w:gridSpan w:val="4"/>
            <w:shd w:val="clear" w:color="000000" w:fill="FFFFFF"/>
            <w:vAlign w:val="center"/>
          </w:tcPr>
          <w:p w14:paraId="7E8B5581" w14:textId="4D24FA8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50,00</w:t>
            </w:r>
          </w:p>
        </w:tc>
        <w:tc>
          <w:tcPr>
            <w:tcW w:w="1042" w:type="dxa"/>
            <w:gridSpan w:val="4"/>
            <w:shd w:val="clear" w:color="000000" w:fill="FFFFFF"/>
            <w:vAlign w:val="center"/>
          </w:tcPr>
          <w:p w14:paraId="425C4188" w14:textId="6F449CF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50,00</w:t>
            </w:r>
          </w:p>
        </w:tc>
        <w:tc>
          <w:tcPr>
            <w:tcW w:w="1134" w:type="dxa"/>
            <w:gridSpan w:val="2"/>
            <w:vAlign w:val="center"/>
          </w:tcPr>
          <w:p w14:paraId="684AC80F" w14:textId="7A247C5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7.500</w:t>
            </w:r>
          </w:p>
        </w:tc>
        <w:tc>
          <w:tcPr>
            <w:tcW w:w="1303" w:type="dxa"/>
            <w:gridSpan w:val="5"/>
            <w:vAlign w:val="center"/>
          </w:tcPr>
          <w:p w14:paraId="17E9D67F" w14:textId="0DB1212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7.500</w:t>
            </w:r>
          </w:p>
        </w:tc>
        <w:tc>
          <w:tcPr>
            <w:tcW w:w="1713" w:type="dxa"/>
            <w:gridSpan w:val="8"/>
            <w:vAlign w:val="bottom"/>
          </w:tcPr>
          <w:p w14:paraId="00D680F6" w14:textId="0EAA34A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բյուրեղային  փոշի։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w:t>
            </w:r>
            <w:r w:rsidRPr="004E3229">
              <w:rPr>
                <w:rFonts w:ascii="GHEA Grapalat" w:hAnsi="GHEA Grapalat" w:cs="Calibri"/>
                <w:sz w:val="16"/>
                <w:szCs w:val="16"/>
                <w:lang w:val="hy-AM"/>
              </w:rPr>
              <w:lastRenderedPageBreak/>
              <w:t xml:space="preserve">ապրանքների համար առնվազն` 15 ամիս։ </w:t>
            </w:r>
          </w:p>
        </w:tc>
        <w:tc>
          <w:tcPr>
            <w:tcW w:w="1707" w:type="dxa"/>
            <w:gridSpan w:val="2"/>
            <w:vAlign w:val="bottom"/>
          </w:tcPr>
          <w:p w14:paraId="401E0109" w14:textId="4731718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47F4395D" w14:textId="77777777" w:rsidTr="00D82D74">
        <w:trPr>
          <w:trHeight w:val="40"/>
        </w:trPr>
        <w:tc>
          <w:tcPr>
            <w:tcW w:w="787" w:type="dxa"/>
            <w:vAlign w:val="center"/>
          </w:tcPr>
          <w:p w14:paraId="44FE0300" w14:textId="4512524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114</w:t>
            </w:r>
          </w:p>
        </w:tc>
        <w:tc>
          <w:tcPr>
            <w:tcW w:w="1440" w:type="dxa"/>
            <w:gridSpan w:val="3"/>
            <w:shd w:val="clear" w:color="000000" w:fill="FFFFFF"/>
            <w:vAlign w:val="center"/>
          </w:tcPr>
          <w:p w14:paraId="5FC6013F" w14:textId="193DF5D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կալիումի հիդրոքսիդ</w:t>
            </w:r>
          </w:p>
        </w:tc>
        <w:tc>
          <w:tcPr>
            <w:tcW w:w="895" w:type="dxa"/>
            <w:shd w:val="clear" w:color="000000" w:fill="FFFFFF"/>
            <w:vAlign w:val="center"/>
          </w:tcPr>
          <w:p w14:paraId="4A2ABD74" w14:textId="2C0E092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գրամ</w:t>
            </w:r>
          </w:p>
        </w:tc>
        <w:tc>
          <w:tcPr>
            <w:tcW w:w="1026" w:type="dxa"/>
            <w:gridSpan w:val="4"/>
            <w:shd w:val="clear" w:color="000000" w:fill="FFFFFF"/>
            <w:vAlign w:val="center"/>
          </w:tcPr>
          <w:p w14:paraId="64B2F6BC" w14:textId="1EAC7EF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100,00</w:t>
            </w:r>
          </w:p>
        </w:tc>
        <w:tc>
          <w:tcPr>
            <w:tcW w:w="1042" w:type="dxa"/>
            <w:gridSpan w:val="4"/>
            <w:shd w:val="clear" w:color="000000" w:fill="FFFFFF"/>
            <w:vAlign w:val="center"/>
          </w:tcPr>
          <w:p w14:paraId="40B08435" w14:textId="5ADC423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100,00</w:t>
            </w:r>
          </w:p>
        </w:tc>
        <w:tc>
          <w:tcPr>
            <w:tcW w:w="1134" w:type="dxa"/>
            <w:gridSpan w:val="2"/>
            <w:vAlign w:val="center"/>
          </w:tcPr>
          <w:p w14:paraId="4ECCAD09" w14:textId="64C2F28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10.000</w:t>
            </w:r>
          </w:p>
        </w:tc>
        <w:tc>
          <w:tcPr>
            <w:tcW w:w="1303" w:type="dxa"/>
            <w:gridSpan w:val="5"/>
            <w:vAlign w:val="center"/>
          </w:tcPr>
          <w:p w14:paraId="1D170C90" w14:textId="5F51FC6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10.000</w:t>
            </w:r>
          </w:p>
        </w:tc>
        <w:tc>
          <w:tcPr>
            <w:tcW w:w="1713" w:type="dxa"/>
            <w:gridSpan w:val="8"/>
            <w:vAlign w:val="bottom"/>
          </w:tcPr>
          <w:p w14:paraId="18499F12" w14:textId="32B3B0E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Սպիտակ փոշի։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Cambria" w:hAnsi="Cambria" w:cs="Cambria"/>
                <w:sz w:val="16"/>
                <w:szCs w:val="16"/>
                <w:lang w:val="hy-AM"/>
              </w:rPr>
              <w:t> </w:t>
            </w:r>
            <w:r w:rsidRPr="004E3229">
              <w:rPr>
                <w:rFonts w:ascii="GHEA Grapalat" w:hAnsi="GHEA Grapalat" w:cs="Calibri"/>
                <w:sz w:val="16"/>
                <w:szCs w:val="16"/>
              </w:rPr>
              <w:t>կամ համարժեք</w:t>
            </w:r>
          </w:p>
        </w:tc>
        <w:tc>
          <w:tcPr>
            <w:tcW w:w="1707" w:type="dxa"/>
            <w:gridSpan w:val="2"/>
            <w:vAlign w:val="bottom"/>
          </w:tcPr>
          <w:p w14:paraId="5B683633" w14:textId="4EDE179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631FB4C4" w14:textId="77777777" w:rsidTr="00D82D74">
        <w:trPr>
          <w:trHeight w:val="40"/>
        </w:trPr>
        <w:tc>
          <w:tcPr>
            <w:tcW w:w="787" w:type="dxa"/>
            <w:vAlign w:val="center"/>
          </w:tcPr>
          <w:p w14:paraId="7F4981C5" w14:textId="79B9C52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115</w:t>
            </w:r>
          </w:p>
        </w:tc>
        <w:tc>
          <w:tcPr>
            <w:tcW w:w="1440" w:type="dxa"/>
            <w:gridSpan w:val="3"/>
            <w:shd w:val="clear" w:color="000000" w:fill="FFFFFF"/>
            <w:vAlign w:val="center"/>
          </w:tcPr>
          <w:p w14:paraId="42044C5E" w14:textId="2931E5C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Իմերսիոն յուղ</w:t>
            </w:r>
          </w:p>
        </w:tc>
        <w:tc>
          <w:tcPr>
            <w:tcW w:w="895" w:type="dxa"/>
            <w:shd w:val="clear" w:color="000000" w:fill="FFFFFF"/>
            <w:vAlign w:val="center"/>
          </w:tcPr>
          <w:p w14:paraId="39F277E8" w14:textId="31825DF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մլ</w:t>
            </w:r>
          </w:p>
        </w:tc>
        <w:tc>
          <w:tcPr>
            <w:tcW w:w="1026" w:type="dxa"/>
            <w:gridSpan w:val="4"/>
            <w:shd w:val="clear" w:color="000000" w:fill="FFFFFF"/>
            <w:vAlign w:val="center"/>
          </w:tcPr>
          <w:p w14:paraId="25EEDD3E" w14:textId="5A90773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700,00</w:t>
            </w:r>
          </w:p>
        </w:tc>
        <w:tc>
          <w:tcPr>
            <w:tcW w:w="1042" w:type="dxa"/>
            <w:gridSpan w:val="4"/>
            <w:shd w:val="clear" w:color="000000" w:fill="FFFFFF"/>
            <w:vAlign w:val="center"/>
          </w:tcPr>
          <w:p w14:paraId="57AA64D2" w14:textId="412C420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700,00</w:t>
            </w:r>
          </w:p>
        </w:tc>
        <w:tc>
          <w:tcPr>
            <w:tcW w:w="1134" w:type="dxa"/>
            <w:gridSpan w:val="2"/>
            <w:vAlign w:val="center"/>
          </w:tcPr>
          <w:p w14:paraId="3EEAA933" w14:textId="25DE94C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13.440</w:t>
            </w:r>
          </w:p>
        </w:tc>
        <w:tc>
          <w:tcPr>
            <w:tcW w:w="1303" w:type="dxa"/>
            <w:gridSpan w:val="5"/>
            <w:vAlign w:val="center"/>
          </w:tcPr>
          <w:p w14:paraId="4B69EC5B" w14:textId="674D22C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13.440</w:t>
            </w:r>
          </w:p>
        </w:tc>
        <w:tc>
          <w:tcPr>
            <w:tcW w:w="1713" w:type="dxa"/>
            <w:gridSpan w:val="8"/>
            <w:vAlign w:val="bottom"/>
          </w:tcPr>
          <w:p w14:paraId="399D4F4D" w14:textId="329688E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Իմերսիոն յուղ 100մլ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c>
          <w:tcPr>
            <w:tcW w:w="1707" w:type="dxa"/>
            <w:gridSpan w:val="2"/>
            <w:vAlign w:val="bottom"/>
          </w:tcPr>
          <w:p w14:paraId="62F81A8E" w14:textId="0CFC616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Իմերսիոն յուղ 100մլ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00BC1BEC" w:rsidRPr="004E3229" w14:paraId="1580F148" w14:textId="77777777" w:rsidTr="00D82D74">
        <w:trPr>
          <w:trHeight w:val="40"/>
        </w:trPr>
        <w:tc>
          <w:tcPr>
            <w:tcW w:w="787" w:type="dxa"/>
            <w:vAlign w:val="center"/>
          </w:tcPr>
          <w:p w14:paraId="5266B4B8" w14:textId="361EFEC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116</w:t>
            </w:r>
          </w:p>
        </w:tc>
        <w:tc>
          <w:tcPr>
            <w:tcW w:w="1440" w:type="dxa"/>
            <w:gridSpan w:val="3"/>
            <w:shd w:val="clear" w:color="000000" w:fill="FFFFFF"/>
            <w:vAlign w:val="center"/>
          </w:tcPr>
          <w:p w14:paraId="492FD7CD" w14:textId="33615CC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Գլյուկոզա չոր</w:t>
            </w:r>
          </w:p>
        </w:tc>
        <w:tc>
          <w:tcPr>
            <w:tcW w:w="895" w:type="dxa"/>
            <w:shd w:val="clear" w:color="000000" w:fill="FFFFFF"/>
            <w:vAlign w:val="center"/>
          </w:tcPr>
          <w:p w14:paraId="4B76AEF6" w14:textId="715B67B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գրամ</w:t>
            </w:r>
          </w:p>
        </w:tc>
        <w:tc>
          <w:tcPr>
            <w:tcW w:w="1026" w:type="dxa"/>
            <w:gridSpan w:val="4"/>
            <w:shd w:val="clear" w:color="000000" w:fill="FFFFFF"/>
            <w:vAlign w:val="center"/>
          </w:tcPr>
          <w:p w14:paraId="2322E4E4" w14:textId="733B5C5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1 000,00</w:t>
            </w:r>
          </w:p>
        </w:tc>
        <w:tc>
          <w:tcPr>
            <w:tcW w:w="1042" w:type="dxa"/>
            <w:gridSpan w:val="4"/>
            <w:shd w:val="clear" w:color="000000" w:fill="FFFFFF"/>
            <w:vAlign w:val="center"/>
          </w:tcPr>
          <w:p w14:paraId="0CB3CA49" w14:textId="1464512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1 000,00</w:t>
            </w:r>
          </w:p>
        </w:tc>
        <w:tc>
          <w:tcPr>
            <w:tcW w:w="1134" w:type="dxa"/>
            <w:gridSpan w:val="2"/>
            <w:vAlign w:val="center"/>
          </w:tcPr>
          <w:p w14:paraId="6864029F" w14:textId="66FEACE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5.000</w:t>
            </w:r>
          </w:p>
        </w:tc>
        <w:tc>
          <w:tcPr>
            <w:tcW w:w="1303" w:type="dxa"/>
            <w:gridSpan w:val="5"/>
            <w:vAlign w:val="center"/>
          </w:tcPr>
          <w:p w14:paraId="5FC57F20" w14:textId="153D30C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5.000</w:t>
            </w:r>
          </w:p>
        </w:tc>
        <w:tc>
          <w:tcPr>
            <w:tcW w:w="1713" w:type="dxa"/>
            <w:gridSpan w:val="8"/>
            <w:vAlign w:val="bottom"/>
          </w:tcPr>
          <w:p w14:paraId="36AAE802" w14:textId="540DD5FC"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Սպիտակ փոշի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c>
          <w:tcPr>
            <w:tcW w:w="1707" w:type="dxa"/>
            <w:gridSpan w:val="2"/>
            <w:vAlign w:val="bottom"/>
          </w:tcPr>
          <w:p w14:paraId="55937875" w14:textId="3EE5792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31F2F513" w14:textId="77777777" w:rsidTr="00D82D74">
        <w:trPr>
          <w:trHeight w:val="40"/>
        </w:trPr>
        <w:tc>
          <w:tcPr>
            <w:tcW w:w="787" w:type="dxa"/>
            <w:vAlign w:val="center"/>
          </w:tcPr>
          <w:p w14:paraId="0EB5034B" w14:textId="0443194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117</w:t>
            </w:r>
          </w:p>
        </w:tc>
        <w:tc>
          <w:tcPr>
            <w:tcW w:w="1440" w:type="dxa"/>
            <w:gridSpan w:val="3"/>
            <w:shd w:val="clear" w:color="000000" w:fill="FFFFFF"/>
            <w:vAlign w:val="center"/>
          </w:tcPr>
          <w:p w14:paraId="514C0732" w14:textId="180AC1C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Բրուցելոզ դիագնոստիկ</w:t>
            </w:r>
          </w:p>
        </w:tc>
        <w:tc>
          <w:tcPr>
            <w:tcW w:w="895" w:type="dxa"/>
            <w:shd w:val="clear" w:color="000000" w:fill="FFFFFF"/>
            <w:vAlign w:val="center"/>
          </w:tcPr>
          <w:p w14:paraId="6CBCF6C8" w14:textId="5AA64D3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ամպ</w:t>
            </w:r>
          </w:p>
        </w:tc>
        <w:tc>
          <w:tcPr>
            <w:tcW w:w="1026" w:type="dxa"/>
            <w:gridSpan w:val="4"/>
            <w:shd w:val="clear" w:color="000000" w:fill="FFFFFF"/>
            <w:vAlign w:val="center"/>
          </w:tcPr>
          <w:p w14:paraId="28544CE5" w14:textId="475349A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w:t>
            </w:r>
          </w:p>
        </w:tc>
        <w:tc>
          <w:tcPr>
            <w:tcW w:w="1042" w:type="dxa"/>
            <w:gridSpan w:val="4"/>
            <w:shd w:val="clear" w:color="000000" w:fill="FFFFFF"/>
            <w:vAlign w:val="center"/>
          </w:tcPr>
          <w:p w14:paraId="4516B8F2" w14:textId="623AA49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w:t>
            </w:r>
          </w:p>
        </w:tc>
        <w:tc>
          <w:tcPr>
            <w:tcW w:w="1134" w:type="dxa"/>
            <w:gridSpan w:val="2"/>
            <w:vAlign w:val="center"/>
          </w:tcPr>
          <w:p w14:paraId="13C1E7E5" w14:textId="533BD12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18.000</w:t>
            </w:r>
          </w:p>
        </w:tc>
        <w:tc>
          <w:tcPr>
            <w:tcW w:w="1303" w:type="dxa"/>
            <w:gridSpan w:val="5"/>
            <w:vAlign w:val="center"/>
          </w:tcPr>
          <w:p w14:paraId="10E9F6B7" w14:textId="6785D48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18.000</w:t>
            </w:r>
          </w:p>
        </w:tc>
        <w:tc>
          <w:tcPr>
            <w:tcW w:w="1713" w:type="dxa"/>
            <w:gridSpan w:val="8"/>
            <w:vAlign w:val="bottom"/>
          </w:tcPr>
          <w:p w14:paraId="7AAA78A2" w14:textId="31D711D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Բրուցելյոզի որոշման թեստ հավաքածու( RF)։ Մեթոդագլյուտինացիոն եղանակով։ Ստուգվող նմուշ` արյանշիճուկ։Մեկ </w:t>
            </w:r>
            <w:r w:rsidRPr="004E3229">
              <w:rPr>
                <w:rFonts w:ascii="GHEA Grapalat" w:hAnsi="GHEA Grapalat" w:cs="Calibri"/>
                <w:sz w:val="16"/>
                <w:szCs w:val="16"/>
                <w:lang w:val="hy-AM"/>
              </w:rPr>
              <w:lastRenderedPageBreak/>
              <w:t xml:space="preserve">հավաքածույում թեստերի քանակը  (օրինակ`  ոչ պակաս քան 30թեստ և ոչ ավել քան 100 թեստ կամ ոչ պակաս քան 100 թեստ և ոչ ավել քան 200 թեստ կամ ոչ պակաս քան 200թեստ և ոչ ավել քան 300թեստ։ Ըստ պատվիրատուի պահանջի)։ Բրուցելյոզի որոշման թեստ հավաքածուն պետք է ունենա իր աշխատանքի համար անհրաժեշտ օգտագործման ձեռնարկով նախատեսված նյութերը։ Հանձնելու պահին մնացորդային պիտանելիության ժամկետը` մինչև  1 տարի պիտանելության ժամկետ ունեցող ապրանքների համար առնվազն` 75% , 1-2 տարիպիտանելության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Որակի սերտիֆիկատներ`  ISO13485 կամГОСТРИСО 13485 կամ համարժեք</w:t>
            </w:r>
          </w:p>
        </w:tc>
        <w:tc>
          <w:tcPr>
            <w:tcW w:w="1707" w:type="dxa"/>
            <w:gridSpan w:val="2"/>
            <w:vAlign w:val="bottom"/>
          </w:tcPr>
          <w:p w14:paraId="78E2DADB" w14:textId="4F2926A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4735962A" w14:textId="77777777" w:rsidTr="00D82D74">
        <w:trPr>
          <w:trHeight w:val="40"/>
        </w:trPr>
        <w:tc>
          <w:tcPr>
            <w:tcW w:w="787" w:type="dxa"/>
            <w:vAlign w:val="center"/>
          </w:tcPr>
          <w:p w14:paraId="50B0BAEF" w14:textId="3585AF5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118</w:t>
            </w:r>
          </w:p>
        </w:tc>
        <w:tc>
          <w:tcPr>
            <w:tcW w:w="1440" w:type="dxa"/>
            <w:gridSpan w:val="3"/>
            <w:shd w:val="clear" w:color="000000" w:fill="FFFFFF"/>
            <w:vAlign w:val="center"/>
          </w:tcPr>
          <w:p w14:paraId="27004548" w14:textId="014D457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Էնդո միջավայր</w:t>
            </w:r>
          </w:p>
        </w:tc>
        <w:tc>
          <w:tcPr>
            <w:tcW w:w="895" w:type="dxa"/>
            <w:shd w:val="clear" w:color="000000" w:fill="FFFFFF"/>
            <w:vAlign w:val="center"/>
          </w:tcPr>
          <w:p w14:paraId="506EA88E" w14:textId="38ED155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կգ</w:t>
            </w:r>
          </w:p>
        </w:tc>
        <w:tc>
          <w:tcPr>
            <w:tcW w:w="1026" w:type="dxa"/>
            <w:gridSpan w:val="4"/>
            <w:shd w:val="clear" w:color="000000" w:fill="FFFFFF"/>
            <w:vAlign w:val="center"/>
          </w:tcPr>
          <w:p w14:paraId="404541C7" w14:textId="613C8A4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w:t>
            </w:r>
          </w:p>
        </w:tc>
        <w:tc>
          <w:tcPr>
            <w:tcW w:w="1042" w:type="dxa"/>
            <w:gridSpan w:val="4"/>
            <w:shd w:val="clear" w:color="000000" w:fill="FFFFFF"/>
            <w:vAlign w:val="center"/>
          </w:tcPr>
          <w:p w14:paraId="3BF9423D" w14:textId="6AD6823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w:t>
            </w:r>
          </w:p>
        </w:tc>
        <w:tc>
          <w:tcPr>
            <w:tcW w:w="1134" w:type="dxa"/>
            <w:gridSpan w:val="2"/>
            <w:vAlign w:val="center"/>
          </w:tcPr>
          <w:p w14:paraId="646EFAEB" w14:textId="38D326E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90.000</w:t>
            </w:r>
          </w:p>
        </w:tc>
        <w:tc>
          <w:tcPr>
            <w:tcW w:w="1303" w:type="dxa"/>
            <w:gridSpan w:val="5"/>
            <w:vAlign w:val="center"/>
          </w:tcPr>
          <w:p w14:paraId="109D04A2" w14:textId="143737C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90.000</w:t>
            </w:r>
          </w:p>
        </w:tc>
        <w:tc>
          <w:tcPr>
            <w:tcW w:w="1713" w:type="dxa"/>
            <w:gridSpan w:val="8"/>
            <w:vAlign w:val="bottom"/>
          </w:tcPr>
          <w:p w14:paraId="72C7669B" w14:textId="22D54C0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Միջավայր կոլիֆորմների հաստատման թեստի համար։ Բաղադրություն ըգ/լ.   Պեպտոն 10.0, լակտոզ 10.0, կալիումիհիդրոօրթոֆոսֆատ 3.5, ագար 15.0,նատրիումիսուլֆիտ 2.5, հիմնայինֆուսցին 0.5, վերջնական pH = 7.5 ՞ 0.2 25 ՛C-ում։   Ֆորմատը՝250/500գրամանոց պլաստիկ տարաներով։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w:t>
            </w:r>
            <w:r w:rsidRPr="004E3229">
              <w:rPr>
                <w:rFonts w:ascii="GHEA Grapalat" w:hAnsi="GHEA Grapalat" w:cs="Calibri"/>
                <w:sz w:val="16"/>
                <w:szCs w:val="16"/>
                <w:lang w:val="hy-AM"/>
              </w:rPr>
              <w:lastRenderedPageBreak/>
              <w:t xml:space="preserve">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Cambria" w:hAnsi="Cambria" w:cs="Cambria"/>
                <w:sz w:val="16"/>
                <w:szCs w:val="16"/>
                <w:lang w:val="hy-AM"/>
              </w:rPr>
              <w:t> </w:t>
            </w:r>
            <w:r w:rsidRPr="004E3229">
              <w:rPr>
                <w:rFonts w:ascii="GHEA Grapalat" w:hAnsi="GHEA Grapalat" w:cs="Calibri"/>
                <w:sz w:val="16"/>
                <w:szCs w:val="16"/>
                <w:lang w:val="hy-AM"/>
              </w:rPr>
              <w:t xml:space="preserve"> </w:t>
            </w:r>
            <w:r w:rsidRPr="004E3229">
              <w:rPr>
                <w:rFonts w:ascii="GHEA Grapalat" w:hAnsi="GHEA Grapalat" w:cs="Calibri"/>
                <w:sz w:val="16"/>
                <w:szCs w:val="16"/>
              </w:rPr>
              <w:t>կամ համարժեք</w:t>
            </w:r>
          </w:p>
        </w:tc>
        <w:tc>
          <w:tcPr>
            <w:tcW w:w="1707" w:type="dxa"/>
            <w:gridSpan w:val="2"/>
            <w:vAlign w:val="bottom"/>
          </w:tcPr>
          <w:p w14:paraId="66B84B82" w14:textId="261704B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19873250" w14:textId="77777777" w:rsidTr="00D82D74">
        <w:trPr>
          <w:trHeight w:val="40"/>
        </w:trPr>
        <w:tc>
          <w:tcPr>
            <w:tcW w:w="787" w:type="dxa"/>
            <w:vAlign w:val="center"/>
          </w:tcPr>
          <w:p w14:paraId="6DCE9E39" w14:textId="6B50958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119</w:t>
            </w:r>
          </w:p>
        </w:tc>
        <w:tc>
          <w:tcPr>
            <w:tcW w:w="1440" w:type="dxa"/>
            <w:gridSpan w:val="3"/>
            <w:shd w:val="clear" w:color="000000" w:fill="FFFFFF"/>
            <w:vAlign w:val="center"/>
          </w:tcPr>
          <w:p w14:paraId="2A98F029" w14:textId="2394205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Չոր սննդային ագար</w:t>
            </w:r>
          </w:p>
        </w:tc>
        <w:tc>
          <w:tcPr>
            <w:tcW w:w="895" w:type="dxa"/>
            <w:shd w:val="clear" w:color="000000" w:fill="FFFFFF"/>
            <w:vAlign w:val="center"/>
          </w:tcPr>
          <w:p w14:paraId="48422DAF" w14:textId="7A57923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կգ</w:t>
            </w:r>
          </w:p>
        </w:tc>
        <w:tc>
          <w:tcPr>
            <w:tcW w:w="1026" w:type="dxa"/>
            <w:gridSpan w:val="4"/>
            <w:shd w:val="clear" w:color="000000" w:fill="FFFFFF"/>
            <w:vAlign w:val="center"/>
          </w:tcPr>
          <w:p w14:paraId="2DDF75C8" w14:textId="6A91384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w:t>
            </w:r>
          </w:p>
        </w:tc>
        <w:tc>
          <w:tcPr>
            <w:tcW w:w="1042" w:type="dxa"/>
            <w:gridSpan w:val="4"/>
            <w:shd w:val="clear" w:color="000000" w:fill="FFFFFF"/>
            <w:vAlign w:val="center"/>
          </w:tcPr>
          <w:p w14:paraId="70B64003" w14:textId="752C9DD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w:t>
            </w:r>
          </w:p>
        </w:tc>
        <w:tc>
          <w:tcPr>
            <w:tcW w:w="1134" w:type="dxa"/>
            <w:gridSpan w:val="2"/>
            <w:vAlign w:val="center"/>
          </w:tcPr>
          <w:p w14:paraId="1AC2A270" w14:textId="178810B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80.400</w:t>
            </w:r>
          </w:p>
        </w:tc>
        <w:tc>
          <w:tcPr>
            <w:tcW w:w="1303" w:type="dxa"/>
            <w:gridSpan w:val="5"/>
            <w:vAlign w:val="center"/>
          </w:tcPr>
          <w:p w14:paraId="37DE532B" w14:textId="2562B27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80.400</w:t>
            </w:r>
          </w:p>
        </w:tc>
        <w:tc>
          <w:tcPr>
            <w:tcW w:w="1713" w:type="dxa"/>
            <w:gridSpan w:val="8"/>
            <w:vAlign w:val="bottom"/>
          </w:tcPr>
          <w:p w14:paraId="6729601A" w14:textId="6BD1EB2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Միջավայր նախատեսված կլինիկական և շրջակա միջավայրի նմուշներից տարբեր միկրո օրգանիզմների կուլտիվացման համար։ Բաղադրությունըգ/լ. Պեպտոն 5,0, մսային էքստրակտ 1,0,խմորասնկային էքստրակտ 2,0, նատրիումի քլորիդ 5,0, ագար 15,0, վերջնական  pH 7.4 ՞ 0.2 25՛C-ում։ Ֆորմատը՝ 250/500 գրամանոց պլաստիկ տարաներով։Հանձնելու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Cambria" w:hAnsi="Cambria" w:cs="Cambria"/>
                <w:sz w:val="16"/>
                <w:szCs w:val="16"/>
                <w:lang w:val="hy-AM"/>
              </w:rPr>
              <w:t> </w:t>
            </w:r>
            <w:r w:rsidRPr="004E3229">
              <w:rPr>
                <w:rFonts w:ascii="GHEA Grapalat" w:hAnsi="GHEA Grapalat" w:cs="Calibri"/>
                <w:sz w:val="16"/>
                <w:szCs w:val="16"/>
                <w:lang w:val="hy-AM"/>
              </w:rPr>
              <w:t xml:space="preserve"> </w:t>
            </w:r>
            <w:r w:rsidRPr="004E3229">
              <w:rPr>
                <w:rFonts w:ascii="GHEA Grapalat" w:hAnsi="GHEA Grapalat" w:cs="Calibri"/>
                <w:sz w:val="16"/>
                <w:szCs w:val="16"/>
              </w:rPr>
              <w:t>կամ համարժեք</w:t>
            </w:r>
          </w:p>
        </w:tc>
        <w:tc>
          <w:tcPr>
            <w:tcW w:w="1707" w:type="dxa"/>
            <w:gridSpan w:val="2"/>
            <w:vAlign w:val="bottom"/>
          </w:tcPr>
          <w:p w14:paraId="3958AA39" w14:textId="6FA3E98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366BADD0" w14:textId="77777777" w:rsidTr="00D82D74">
        <w:trPr>
          <w:trHeight w:val="40"/>
        </w:trPr>
        <w:tc>
          <w:tcPr>
            <w:tcW w:w="787" w:type="dxa"/>
            <w:vAlign w:val="center"/>
          </w:tcPr>
          <w:p w14:paraId="72A1E639" w14:textId="20530BF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120</w:t>
            </w:r>
          </w:p>
        </w:tc>
        <w:tc>
          <w:tcPr>
            <w:tcW w:w="1440" w:type="dxa"/>
            <w:gridSpan w:val="3"/>
            <w:shd w:val="clear" w:color="000000" w:fill="FFFFFF"/>
            <w:vAlign w:val="center"/>
          </w:tcPr>
          <w:p w14:paraId="480A1DA1" w14:textId="76344D5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Սիբ N2</w:t>
            </w:r>
          </w:p>
        </w:tc>
        <w:tc>
          <w:tcPr>
            <w:tcW w:w="895" w:type="dxa"/>
            <w:shd w:val="clear" w:color="000000" w:fill="FFFFFF"/>
            <w:vAlign w:val="center"/>
          </w:tcPr>
          <w:p w14:paraId="471F8C52" w14:textId="0C909D3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հավաքածու</w:t>
            </w:r>
          </w:p>
        </w:tc>
        <w:tc>
          <w:tcPr>
            <w:tcW w:w="1026" w:type="dxa"/>
            <w:gridSpan w:val="4"/>
            <w:shd w:val="clear" w:color="000000" w:fill="FFFFFF"/>
            <w:vAlign w:val="center"/>
          </w:tcPr>
          <w:p w14:paraId="2056EFAC" w14:textId="6029EDD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042" w:type="dxa"/>
            <w:gridSpan w:val="4"/>
            <w:shd w:val="clear" w:color="000000" w:fill="FFFFFF"/>
            <w:vAlign w:val="center"/>
          </w:tcPr>
          <w:p w14:paraId="423550B5" w14:textId="4B2C904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134" w:type="dxa"/>
            <w:gridSpan w:val="2"/>
            <w:vAlign w:val="center"/>
          </w:tcPr>
          <w:p w14:paraId="12660493" w14:textId="59F5D0B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24.000</w:t>
            </w:r>
          </w:p>
        </w:tc>
        <w:tc>
          <w:tcPr>
            <w:tcW w:w="1303" w:type="dxa"/>
            <w:gridSpan w:val="5"/>
            <w:vAlign w:val="center"/>
          </w:tcPr>
          <w:p w14:paraId="6ECA468E" w14:textId="56665B4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24.000</w:t>
            </w:r>
          </w:p>
        </w:tc>
        <w:tc>
          <w:tcPr>
            <w:tcW w:w="1713" w:type="dxa"/>
            <w:gridSpan w:val="8"/>
            <w:vAlign w:val="bottom"/>
          </w:tcPr>
          <w:p w14:paraId="6101968B" w14:textId="6F38004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էնտերո բակտերիաների ինդենտիֆիկացիայի համար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w:t>
            </w:r>
            <w:r w:rsidRPr="004E3229">
              <w:rPr>
                <w:rFonts w:ascii="GHEA Grapalat" w:hAnsi="GHEA Grapalat" w:cs="Calibri"/>
                <w:sz w:val="16"/>
                <w:szCs w:val="16"/>
                <w:lang w:val="hy-AM"/>
              </w:rPr>
              <w:lastRenderedPageBreak/>
              <w:t xml:space="preserve">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Cambria" w:hAnsi="Cambria" w:cs="Cambria"/>
                <w:sz w:val="16"/>
                <w:szCs w:val="16"/>
                <w:lang w:val="hy-AM"/>
              </w:rPr>
              <w:t> </w:t>
            </w:r>
            <w:r w:rsidRPr="004E3229">
              <w:rPr>
                <w:rFonts w:ascii="GHEA Grapalat" w:hAnsi="GHEA Grapalat" w:cs="Calibri"/>
                <w:sz w:val="16"/>
                <w:szCs w:val="16"/>
                <w:lang w:val="hy-AM"/>
              </w:rPr>
              <w:t xml:space="preserve"> </w:t>
            </w:r>
            <w:r w:rsidRPr="004E3229">
              <w:rPr>
                <w:rFonts w:ascii="GHEA Grapalat" w:hAnsi="GHEA Grapalat" w:cs="Calibri"/>
                <w:sz w:val="16"/>
                <w:szCs w:val="16"/>
              </w:rPr>
              <w:t>կամ համարժեք</w:t>
            </w:r>
          </w:p>
        </w:tc>
        <w:tc>
          <w:tcPr>
            <w:tcW w:w="1707" w:type="dxa"/>
            <w:gridSpan w:val="2"/>
            <w:vAlign w:val="bottom"/>
          </w:tcPr>
          <w:p w14:paraId="14F92E23" w14:textId="187098E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2DDE2728" w14:textId="77777777" w:rsidTr="00D82D74">
        <w:trPr>
          <w:trHeight w:val="40"/>
        </w:trPr>
        <w:tc>
          <w:tcPr>
            <w:tcW w:w="787" w:type="dxa"/>
            <w:vAlign w:val="center"/>
          </w:tcPr>
          <w:p w14:paraId="5BF7C7C6" w14:textId="2F89D17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121</w:t>
            </w:r>
          </w:p>
        </w:tc>
        <w:tc>
          <w:tcPr>
            <w:tcW w:w="1440" w:type="dxa"/>
            <w:gridSpan w:val="3"/>
            <w:shd w:val="clear" w:color="000000" w:fill="FFFFFF"/>
            <w:vAlign w:val="center"/>
          </w:tcPr>
          <w:p w14:paraId="4BB7CE25" w14:textId="5D4795E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Պլոսկիրևի միջավայր</w:t>
            </w:r>
          </w:p>
        </w:tc>
        <w:tc>
          <w:tcPr>
            <w:tcW w:w="895" w:type="dxa"/>
            <w:shd w:val="clear" w:color="000000" w:fill="FFFFFF"/>
            <w:vAlign w:val="center"/>
          </w:tcPr>
          <w:p w14:paraId="656C4BC3" w14:textId="22EB6BF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կգ</w:t>
            </w:r>
          </w:p>
        </w:tc>
        <w:tc>
          <w:tcPr>
            <w:tcW w:w="1026" w:type="dxa"/>
            <w:gridSpan w:val="4"/>
            <w:shd w:val="clear" w:color="000000" w:fill="FFFFFF"/>
            <w:vAlign w:val="center"/>
          </w:tcPr>
          <w:p w14:paraId="06A36E61" w14:textId="439715D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042" w:type="dxa"/>
            <w:gridSpan w:val="4"/>
            <w:shd w:val="clear" w:color="000000" w:fill="FFFFFF"/>
            <w:vAlign w:val="center"/>
          </w:tcPr>
          <w:p w14:paraId="46CE405A" w14:textId="65C0838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134" w:type="dxa"/>
            <w:gridSpan w:val="2"/>
            <w:vAlign w:val="center"/>
          </w:tcPr>
          <w:p w14:paraId="7187909D" w14:textId="4654B19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88.000</w:t>
            </w:r>
          </w:p>
        </w:tc>
        <w:tc>
          <w:tcPr>
            <w:tcW w:w="1303" w:type="dxa"/>
            <w:gridSpan w:val="5"/>
            <w:vAlign w:val="center"/>
          </w:tcPr>
          <w:p w14:paraId="78C3C1A8" w14:textId="2FC85B8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88.000</w:t>
            </w:r>
          </w:p>
        </w:tc>
        <w:tc>
          <w:tcPr>
            <w:tcW w:w="1713" w:type="dxa"/>
            <w:gridSpan w:val="8"/>
            <w:vAlign w:val="bottom"/>
          </w:tcPr>
          <w:p w14:paraId="08E93628" w14:textId="526E8E7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Բաղադրությունը</w:t>
            </w:r>
            <w:r w:rsidRPr="004E3229">
              <w:rPr>
                <w:rFonts w:ascii="Cambria" w:hAnsi="Cambria" w:cs="Cambria"/>
                <w:sz w:val="16"/>
                <w:szCs w:val="16"/>
                <w:lang w:val="hy-AM"/>
              </w:rPr>
              <w:t> </w:t>
            </w:r>
            <w:r w:rsidRPr="004E3229">
              <w:rPr>
                <w:rFonts w:ascii="GHEA Grapalat" w:hAnsi="GHEA Grapalat" w:cs="Calibri"/>
                <w:sz w:val="16"/>
                <w:szCs w:val="16"/>
                <w:lang w:val="hy-AM"/>
              </w:rPr>
              <w:t>գ/լ.</w:t>
            </w:r>
            <w:r w:rsidRPr="004E3229">
              <w:rPr>
                <w:rFonts w:ascii="Cambria" w:hAnsi="Cambria" w:cs="Cambria"/>
                <w:sz w:val="16"/>
                <w:szCs w:val="16"/>
                <w:lang w:val="hy-AM"/>
              </w:rPr>
              <w:t> </w:t>
            </w:r>
            <w:r w:rsidRPr="004E3229">
              <w:rPr>
                <w:rFonts w:ascii="GHEA Grapalat" w:hAnsi="GHEA Grapalat" w:cs="Calibri"/>
                <w:sz w:val="16"/>
                <w:szCs w:val="16"/>
                <w:lang w:val="hy-AM"/>
              </w:rPr>
              <w:t>Պանկրեատիկ հիդրոլիզատ ձկան թիոսուլֆատով և նատրիումի ցիտրատով 34.5,խմորասնկային էքստրակտ 5.0,</w:t>
            </w:r>
            <w:r w:rsidRPr="004E3229">
              <w:rPr>
                <w:rFonts w:ascii="Cambria" w:hAnsi="Cambria" w:cs="Cambria"/>
                <w:sz w:val="16"/>
                <w:szCs w:val="16"/>
                <w:lang w:val="hy-AM"/>
              </w:rPr>
              <w:t> </w:t>
            </w:r>
            <w:r w:rsidRPr="004E3229">
              <w:rPr>
                <w:rFonts w:ascii="GHEA Grapalat" w:hAnsi="GHEA Grapalat" w:cs="Calibri"/>
                <w:sz w:val="16"/>
                <w:szCs w:val="16"/>
                <w:lang w:val="hy-AM"/>
              </w:rPr>
              <w:t xml:space="preserve">նատրիում ֆոսֆորաթթվականերկ տեղակալված </w:t>
            </w:r>
            <w:r w:rsidRPr="004E3229">
              <w:rPr>
                <w:rFonts w:ascii="Cambria" w:hAnsi="Cambria" w:cs="Cambria"/>
                <w:sz w:val="16"/>
                <w:szCs w:val="16"/>
                <w:lang w:val="hy-AM"/>
              </w:rPr>
              <w:t> </w:t>
            </w:r>
            <w:r w:rsidRPr="004E3229">
              <w:rPr>
                <w:rFonts w:ascii="GHEA Grapalat" w:hAnsi="GHEA Grapalat" w:cs="Calibri"/>
                <w:sz w:val="16"/>
                <w:szCs w:val="16"/>
                <w:lang w:val="hy-AM"/>
              </w:rPr>
              <w:t>2.0,</w:t>
            </w:r>
            <w:r w:rsidRPr="004E3229">
              <w:rPr>
                <w:rFonts w:ascii="Cambria" w:hAnsi="Cambria" w:cs="Cambria"/>
                <w:sz w:val="16"/>
                <w:szCs w:val="16"/>
                <w:lang w:val="hy-AM"/>
              </w:rPr>
              <w:t> </w:t>
            </w:r>
            <w:r w:rsidRPr="004E3229">
              <w:rPr>
                <w:rFonts w:ascii="GHEA Grapalat" w:hAnsi="GHEA Grapalat" w:cs="Calibri"/>
                <w:sz w:val="16"/>
                <w:szCs w:val="16"/>
                <w:lang w:val="hy-AM"/>
              </w:rPr>
              <w:t xml:space="preserve"> լակտոզա  10.0, չորլեղի 7.0, նատրիումի քլորիդ 1.0,յոդ 0.04, նիտրալ կարմիր 0.04,ադամանդե կանաչ 33x10, ագար  9.0-2.0,  </w:t>
            </w:r>
            <w:r w:rsidRPr="004E3229">
              <w:rPr>
                <w:rFonts w:ascii="Cambria" w:hAnsi="Cambria" w:cs="Cambria"/>
                <w:sz w:val="16"/>
                <w:szCs w:val="16"/>
                <w:lang w:val="hy-AM"/>
              </w:rPr>
              <w:t> </w:t>
            </w:r>
            <w:r w:rsidRPr="004E3229">
              <w:rPr>
                <w:rFonts w:ascii="GHEA Grapalat" w:hAnsi="GHEA Grapalat" w:cs="Calibri"/>
                <w:sz w:val="16"/>
                <w:szCs w:val="16"/>
                <w:lang w:val="hy-AM"/>
              </w:rPr>
              <w:t>վերջնականpH = 7.0 - 0.2  ՛Ֆորմատը՝</w:t>
            </w:r>
            <w:r w:rsidRPr="004E3229">
              <w:rPr>
                <w:rFonts w:ascii="Cambria" w:hAnsi="Cambria" w:cs="Cambria"/>
                <w:sz w:val="16"/>
                <w:szCs w:val="16"/>
                <w:lang w:val="hy-AM"/>
              </w:rPr>
              <w:t> </w:t>
            </w:r>
            <w:r w:rsidRPr="004E3229">
              <w:rPr>
                <w:rFonts w:ascii="GHEA Grapalat" w:hAnsi="GHEA Grapalat" w:cs="Calibri"/>
                <w:sz w:val="16"/>
                <w:szCs w:val="16"/>
                <w:lang w:val="hy-AM"/>
              </w:rPr>
              <w:t>250/500 գրամանոց</w:t>
            </w:r>
            <w:r w:rsidRPr="004E3229">
              <w:rPr>
                <w:rFonts w:ascii="Cambria" w:hAnsi="Cambria" w:cs="Cambria"/>
                <w:sz w:val="16"/>
                <w:szCs w:val="16"/>
                <w:lang w:val="hy-AM"/>
              </w:rPr>
              <w:t> </w:t>
            </w:r>
            <w:r w:rsidRPr="004E3229">
              <w:rPr>
                <w:rFonts w:ascii="GHEA Grapalat" w:hAnsi="GHEA Grapalat" w:cs="Calibri"/>
                <w:sz w:val="16"/>
                <w:szCs w:val="16"/>
                <w:lang w:val="hy-AM"/>
              </w:rPr>
              <w:t xml:space="preserve">պլաստիկ տարաներով։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2 տարուց ավել պիտանելության ժամկետ ունեցող ապրանքների համար առնվազն` 15 ամիս։</w:t>
            </w:r>
            <w:r w:rsidRPr="004E3229">
              <w:rPr>
                <w:rFonts w:ascii="GHEA Grapalat" w:hAnsi="GHEA Grapalat" w:cs="Calibri"/>
                <w:sz w:val="16"/>
                <w:szCs w:val="16"/>
              </w:rPr>
              <w:t>կամ համարժեք</w:t>
            </w:r>
            <w:r w:rsidRPr="004E3229">
              <w:rPr>
                <w:rFonts w:ascii="Cambria" w:hAnsi="Cambria" w:cs="Cambria"/>
                <w:sz w:val="16"/>
                <w:szCs w:val="16"/>
              </w:rPr>
              <w:t> </w:t>
            </w:r>
          </w:p>
        </w:tc>
        <w:tc>
          <w:tcPr>
            <w:tcW w:w="1707" w:type="dxa"/>
            <w:gridSpan w:val="2"/>
            <w:vAlign w:val="bottom"/>
          </w:tcPr>
          <w:p w14:paraId="75CF5433" w14:textId="4DD0A7F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0095A3BB" w14:textId="77777777" w:rsidTr="00D82D74">
        <w:trPr>
          <w:trHeight w:val="40"/>
        </w:trPr>
        <w:tc>
          <w:tcPr>
            <w:tcW w:w="787" w:type="dxa"/>
            <w:vAlign w:val="center"/>
          </w:tcPr>
          <w:p w14:paraId="3E910279" w14:textId="0B5F812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122</w:t>
            </w:r>
          </w:p>
        </w:tc>
        <w:tc>
          <w:tcPr>
            <w:tcW w:w="1440" w:type="dxa"/>
            <w:gridSpan w:val="3"/>
            <w:shd w:val="clear" w:color="000000" w:fill="FFFFFF"/>
            <w:vAlign w:val="center"/>
          </w:tcPr>
          <w:p w14:paraId="5C18A6BC" w14:textId="4B5D989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Վիսմուտ միջավայր</w:t>
            </w:r>
          </w:p>
        </w:tc>
        <w:tc>
          <w:tcPr>
            <w:tcW w:w="895" w:type="dxa"/>
            <w:shd w:val="clear" w:color="000000" w:fill="FFFFFF"/>
            <w:vAlign w:val="center"/>
          </w:tcPr>
          <w:p w14:paraId="38C15EC7" w14:textId="3C98E22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կգ</w:t>
            </w:r>
          </w:p>
        </w:tc>
        <w:tc>
          <w:tcPr>
            <w:tcW w:w="1026" w:type="dxa"/>
            <w:gridSpan w:val="4"/>
            <w:shd w:val="clear" w:color="000000" w:fill="FFFFFF"/>
            <w:vAlign w:val="center"/>
          </w:tcPr>
          <w:p w14:paraId="6D5DC205" w14:textId="162DE22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042" w:type="dxa"/>
            <w:gridSpan w:val="4"/>
            <w:shd w:val="clear" w:color="000000" w:fill="FFFFFF"/>
            <w:vAlign w:val="center"/>
          </w:tcPr>
          <w:p w14:paraId="40E92FD4" w14:textId="3EB0593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134" w:type="dxa"/>
            <w:gridSpan w:val="2"/>
            <w:vAlign w:val="center"/>
          </w:tcPr>
          <w:p w14:paraId="4CDCB527" w14:textId="3A2E58D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108.000</w:t>
            </w:r>
          </w:p>
        </w:tc>
        <w:tc>
          <w:tcPr>
            <w:tcW w:w="1303" w:type="dxa"/>
            <w:gridSpan w:val="5"/>
            <w:vAlign w:val="center"/>
          </w:tcPr>
          <w:p w14:paraId="4A1E6A8A" w14:textId="346D293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108.000</w:t>
            </w:r>
          </w:p>
        </w:tc>
        <w:tc>
          <w:tcPr>
            <w:tcW w:w="1713" w:type="dxa"/>
            <w:gridSpan w:val="8"/>
            <w:vAlign w:val="bottom"/>
          </w:tcPr>
          <w:p w14:paraId="0BEA1404" w14:textId="765C1E6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Չոր սննդամիջավայր նախատեսված Salmonella typhi և այլ սալմոնելլաների անջատման և որոշման համար։ Բաղադրությունըգ/լ. Մսային էքստրակտ 5,0, պեպտոն 5,0, տրիպտոն 5,0, գլյուկոզ 5,0, դինատրիումֆոսֆատ 4,0, երկաթիսուլֆատ 0,3, վիսմուտ սուլֆիտ ինդիկատոր 8,0, </w:t>
            </w:r>
            <w:r w:rsidRPr="004E3229">
              <w:rPr>
                <w:rFonts w:ascii="GHEA Grapalat" w:hAnsi="GHEA Grapalat" w:cs="Calibri"/>
                <w:sz w:val="16"/>
                <w:szCs w:val="16"/>
                <w:lang w:val="hy-AM"/>
              </w:rPr>
              <w:lastRenderedPageBreak/>
              <w:t xml:space="preserve">բյուրեղյա կանաչ 0,016,ագար 15,0։Ֆորմատը՝250/ 500 գրամանոց պլաստիկ տարաներով։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պիտանելությանժամկետ ունեցող ապրանքների համար առնվազն` 15 ամիս։ </w:t>
            </w:r>
            <w:r w:rsidRPr="004E3229">
              <w:rPr>
                <w:rFonts w:ascii="Cambria" w:hAnsi="Cambria" w:cs="Cambria"/>
                <w:sz w:val="16"/>
                <w:szCs w:val="16"/>
                <w:lang w:val="hy-AM"/>
              </w:rPr>
              <w:t> </w:t>
            </w:r>
            <w:r w:rsidRPr="004E3229">
              <w:rPr>
                <w:rFonts w:ascii="GHEA Grapalat" w:hAnsi="GHEA Grapalat" w:cs="Calibri"/>
                <w:sz w:val="16"/>
                <w:szCs w:val="16"/>
              </w:rPr>
              <w:t>կամ համարժեք</w:t>
            </w:r>
          </w:p>
        </w:tc>
        <w:tc>
          <w:tcPr>
            <w:tcW w:w="1707" w:type="dxa"/>
            <w:gridSpan w:val="2"/>
            <w:vAlign w:val="bottom"/>
          </w:tcPr>
          <w:p w14:paraId="2E0E95CD" w14:textId="5CAA677B"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611FA0F3" w14:textId="77777777" w:rsidTr="00D82D74">
        <w:trPr>
          <w:trHeight w:val="40"/>
        </w:trPr>
        <w:tc>
          <w:tcPr>
            <w:tcW w:w="787" w:type="dxa"/>
            <w:vAlign w:val="center"/>
          </w:tcPr>
          <w:p w14:paraId="07B6F0A3" w14:textId="3F0C6AA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123</w:t>
            </w:r>
          </w:p>
        </w:tc>
        <w:tc>
          <w:tcPr>
            <w:tcW w:w="1440" w:type="dxa"/>
            <w:gridSpan w:val="3"/>
            <w:shd w:val="clear" w:color="000000" w:fill="FFFFFF"/>
            <w:vAlign w:val="center"/>
          </w:tcPr>
          <w:p w14:paraId="103A5D6F" w14:textId="5FEDEF2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թիոգլիկոլային Միջավայր </w:t>
            </w:r>
          </w:p>
        </w:tc>
        <w:tc>
          <w:tcPr>
            <w:tcW w:w="895" w:type="dxa"/>
            <w:shd w:val="clear" w:color="000000" w:fill="FFFFFF"/>
            <w:vAlign w:val="center"/>
          </w:tcPr>
          <w:p w14:paraId="2A1F1D7E" w14:textId="5028D7B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կգ</w:t>
            </w:r>
          </w:p>
        </w:tc>
        <w:tc>
          <w:tcPr>
            <w:tcW w:w="1026" w:type="dxa"/>
            <w:gridSpan w:val="4"/>
            <w:shd w:val="clear" w:color="000000" w:fill="FFFFFF"/>
            <w:vAlign w:val="center"/>
          </w:tcPr>
          <w:p w14:paraId="06BB2269" w14:textId="7949AE1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042" w:type="dxa"/>
            <w:gridSpan w:val="4"/>
            <w:shd w:val="clear" w:color="000000" w:fill="FFFFFF"/>
            <w:vAlign w:val="center"/>
          </w:tcPr>
          <w:p w14:paraId="5423D7BE" w14:textId="71908E8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134" w:type="dxa"/>
            <w:gridSpan w:val="2"/>
            <w:vAlign w:val="center"/>
          </w:tcPr>
          <w:p w14:paraId="7E18820D" w14:textId="1F12AED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84.000</w:t>
            </w:r>
          </w:p>
        </w:tc>
        <w:tc>
          <w:tcPr>
            <w:tcW w:w="1303" w:type="dxa"/>
            <w:gridSpan w:val="5"/>
            <w:vAlign w:val="center"/>
          </w:tcPr>
          <w:p w14:paraId="0D423625" w14:textId="5AD3A3A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84.000</w:t>
            </w:r>
          </w:p>
        </w:tc>
        <w:tc>
          <w:tcPr>
            <w:tcW w:w="1713" w:type="dxa"/>
            <w:gridSpan w:val="8"/>
            <w:vAlign w:val="bottom"/>
          </w:tcPr>
          <w:p w14:paraId="4023E203" w14:textId="470757F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Փոշի միջավայր նախատեսված հեղուկ թիոգլիկոլատային միջավայր ստանալո ւհամար։Նախատեսված է աէրոբևանաէրոբմանրէներիաճեցման համար, և մանրէազերծման ստուգման համար։ Բաղադրությունըգ/լ. Կազեինիֆերմենտայինդաջեստ 15.0, խմորասնկային էքստրակտ 5.0, գլյուկոզ 5.5,նատրիումիքլորիդ 2.5, նատրիումի թիոգլիկոլատ 0.5, Լ-ցիստեին 0.5, ռեսազուրին 0.001, ագար 0.75, վերջնական pH 7.1 ՞ 0.2 25՛C-ում։  Ֆորմատը՝ 500 գրամանոց պլաստիկ տարաներով։ ։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w:t>
            </w:r>
            <w:r w:rsidRPr="004E3229">
              <w:rPr>
                <w:rFonts w:ascii="GHEA Grapalat" w:hAnsi="GHEA Grapalat" w:cs="Calibri"/>
                <w:sz w:val="16"/>
                <w:szCs w:val="16"/>
                <w:lang w:val="hy-AM"/>
              </w:rPr>
              <w:lastRenderedPageBreak/>
              <w:t xml:space="preserve">ապրանքների համար առնվազն` 15 ամիս։ </w:t>
            </w:r>
            <w:r w:rsidRPr="004E3229">
              <w:rPr>
                <w:rFonts w:ascii="Cambria" w:hAnsi="Cambria" w:cs="Cambria"/>
                <w:sz w:val="16"/>
                <w:szCs w:val="16"/>
                <w:lang w:val="hy-AM"/>
              </w:rPr>
              <w:t> </w:t>
            </w:r>
            <w:r w:rsidRPr="004E3229">
              <w:rPr>
                <w:rFonts w:ascii="GHEA Grapalat" w:hAnsi="GHEA Grapalat" w:cs="Calibri"/>
                <w:sz w:val="16"/>
                <w:szCs w:val="16"/>
              </w:rPr>
              <w:t>կամ համարժեք</w:t>
            </w:r>
          </w:p>
        </w:tc>
        <w:tc>
          <w:tcPr>
            <w:tcW w:w="1707" w:type="dxa"/>
            <w:gridSpan w:val="2"/>
            <w:vAlign w:val="bottom"/>
          </w:tcPr>
          <w:p w14:paraId="3BA26C40" w14:textId="4E608A6A"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2C17CB47" w14:textId="77777777" w:rsidTr="00D82D74">
        <w:trPr>
          <w:trHeight w:val="40"/>
        </w:trPr>
        <w:tc>
          <w:tcPr>
            <w:tcW w:w="787" w:type="dxa"/>
            <w:vAlign w:val="center"/>
          </w:tcPr>
          <w:p w14:paraId="156E71FB" w14:textId="280C022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124</w:t>
            </w:r>
          </w:p>
        </w:tc>
        <w:tc>
          <w:tcPr>
            <w:tcW w:w="1440" w:type="dxa"/>
            <w:gridSpan w:val="3"/>
            <w:shd w:val="clear" w:color="000000" w:fill="FFFFFF"/>
            <w:vAlign w:val="center"/>
          </w:tcPr>
          <w:p w14:paraId="49176CA5" w14:textId="0003B7E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Չոր սննդային արգանակ</w:t>
            </w:r>
          </w:p>
        </w:tc>
        <w:tc>
          <w:tcPr>
            <w:tcW w:w="895" w:type="dxa"/>
            <w:shd w:val="clear" w:color="000000" w:fill="FFFFFF"/>
            <w:vAlign w:val="center"/>
          </w:tcPr>
          <w:p w14:paraId="22AFD434" w14:textId="49E7A63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կգ</w:t>
            </w:r>
          </w:p>
        </w:tc>
        <w:tc>
          <w:tcPr>
            <w:tcW w:w="1026" w:type="dxa"/>
            <w:gridSpan w:val="4"/>
            <w:shd w:val="clear" w:color="000000" w:fill="FFFFFF"/>
            <w:vAlign w:val="center"/>
          </w:tcPr>
          <w:p w14:paraId="4E6C95B3" w14:textId="1AA94E0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042" w:type="dxa"/>
            <w:gridSpan w:val="4"/>
            <w:shd w:val="clear" w:color="000000" w:fill="FFFFFF"/>
            <w:vAlign w:val="center"/>
          </w:tcPr>
          <w:p w14:paraId="36B7C075" w14:textId="2A23492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134" w:type="dxa"/>
            <w:gridSpan w:val="2"/>
            <w:vAlign w:val="center"/>
          </w:tcPr>
          <w:p w14:paraId="425F0678" w14:textId="2AC9F7D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88.000</w:t>
            </w:r>
          </w:p>
        </w:tc>
        <w:tc>
          <w:tcPr>
            <w:tcW w:w="1303" w:type="dxa"/>
            <w:gridSpan w:val="5"/>
            <w:vAlign w:val="center"/>
          </w:tcPr>
          <w:p w14:paraId="52880BC0" w14:textId="043B55F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88.000</w:t>
            </w:r>
          </w:p>
        </w:tc>
        <w:tc>
          <w:tcPr>
            <w:tcW w:w="1713" w:type="dxa"/>
            <w:gridSpan w:val="8"/>
            <w:vAlign w:val="bottom"/>
          </w:tcPr>
          <w:p w14:paraId="48379CA4" w14:textId="7FC5A26C"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Փոշի միջավայր նախատեսված տարբեր միկրոօրգանիզմների կուլտիվացիայի համար։Բաղադրությունըգ/լ. Մսայինէքստրակտ 1,0, պեպտոն 5,0, խմորասնկայինէքստրակտ 2,0, նատրիումիքլորիդ 5,0։Ֆորմատը՝ 500 գրամանոց պլաստիկ տարաներով։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Cambria" w:hAnsi="Cambria" w:cs="Cambria"/>
                <w:sz w:val="16"/>
                <w:szCs w:val="16"/>
                <w:lang w:val="hy-AM"/>
              </w:rPr>
              <w:t> </w:t>
            </w:r>
            <w:r w:rsidRPr="004E3229">
              <w:rPr>
                <w:rFonts w:ascii="GHEA Grapalat" w:hAnsi="GHEA Grapalat" w:cs="Calibri"/>
                <w:sz w:val="16"/>
                <w:szCs w:val="16"/>
              </w:rPr>
              <w:t>կամ համարժեք</w:t>
            </w:r>
          </w:p>
        </w:tc>
        <w:tc>
          <w:tcPr>
            <w:tcW w:w="1707" w:type="dxa"/>
            <w:gridSpan w:val="2"/>
            <w:vAlign w:val="bottom"/>
          </w:tcPr>
          <w:p w14:paraId="18811BE4" w14:textId="09C6865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54657C49" w14:textId="77777777" w:rsidTr="00D82D74">
        <w:trPr>
          <w:trHeight w:val="40"/>
        </w:trPr>
        <w:tc>
          <w:tcPr>
            <w:tcW w:w="787" w:type="dxa"/>
            <w:vAlign w:val="center"/>
          </w:tcPr>
          <w:p w14:paraId="27DE2747" w14:textId="3FB43FF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125</w:t>
            </w:r>
          </w:p>
        </w:tc>
        <w:tc>
          <w:tcPr>
            <w:tcW w:w="1440" w:type="dxa"/>
            <w:gridSpan w:val="3"/>
            <w:shd w:val="clear" w:color="000000" w:fill="FFFFFF"/>
            <w:vAlign w:val="center"/>
          </w:tcPr>
          <w:p w14:paraId="1095A962" w14:textId="2C5D552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Միզանյութ</w:t>
            </w:r>
          </w:p>
        </w:tc>
        <w:tc>
          <w:tcPr>
            <w:tcW w:w="895" w:type="dxa"/>
            <w:shd w:val="clear" w:color="000000" w:fill="FFFFFF"/>
            <w:vAlign w:val="center"/>
          </w:tcPr>
          <w:p w14:paraId="588FDF3B" w14:textId="56E0BB6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գրամ</w:t>
            </w:r>
          </w:p>
        </w:tc>
        <w:tc>
          <w:tcPr>
            <w:tcW w:w="1026" w:type="dxa"/>
            <w:gridSpan w:val="4"/>
            <w:shd w:val="clear" w:color="000000" w:fill="FFFFFF"/>
            <w:vAlign w:val="center"/>
          </w:tcPr>
          <w:p w14:paraId="2273B0FA" w14:textId="6C222A2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1 250,00</w:t>
            </w:r>
          </w:p>
        </w:tc>
        <w:tc>
          <w:tcPr>
            <w:tcW w:w="1042" w:type="dxa"/>
            <w:gridSpan w:val="4"/>
            <w:shd w:val="clear" w:color="000000" w:fill="FFFFFF"/>
            <w:vAlign w:val="center"/>
          </w:tcPr>
          <w:p w14:paraId="4B5938CB" w14:textId="4069F6D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1 250,00</w:t>
            </w:r>
          </w:p>
        </w:tc>
        <w:tc>
          <w:tcPr>
            <w:tcW w:w="1134" w:type="dxa"/>
            <w:gridSpan w:val="2"/>
            <w:vAlign w:val="center"/>
          </w:tcPr>
          <w:p w14:paraId="38E492A5" w14:textId="21360AD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6.245</w:t>
            </w:r>
          </w:p>
        </w:tc>
        <w:tc>
          <w:tcPr>
            <w:tcW w:w="1303" w:type="dxa"/>
            <w:gridSpan w:val="5"/>
            <w:vAlign w:val="center"/>
          </w:tcPr>
          <w:p w14:paraId="33DAA80C" w14:textId="735D424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6.245</w:t>
            </w:r>
          </w:p>
        </w:tc>
        <w:tc>
          <w:tcPr>
            <w:tcW w:w="1713" w:type="dxa"/>
            <w:gridSpan w:val="8"/>
            <w:vAlign w:val="bottom"/>
          </w:tcPr>
          <w:p w14:paraId="666DA19C" w14:textId="5BF4FC5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Սպիտակ փոշի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c>
          <w:tcPr>
            <w:tcW w:w="1707" w:type="dxa"/>
            <w:gridSpan w:val="2"/>
            <w:vAlign w:val="bottom"/>
          </w:tcPr>
          <w:p w14:paraId="16DDC1EE" w14:textId="7B4F2C7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1E10C963" w14:textId="77777777" w:rsidTr="00D82D74">
        <w:trPr>
          <w:trHeight w:val="40"/>
        </w:trPr>
        <w:tc>
          <w:tcPr>
            <w:tcW w:w="787" w:type="dxa"/>
            <w:vAlign w:val="center"/>
          </w:tcPr>
          <w:p w14:paraId="545DD888" w14:textId="4F68CD3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126</w:t>
            </w:r>
          </w:p>
        </w:tc>
        <w:tc>
          <w:tcPr>
            <w:tcW w:w="1440" w:type="dxa"/>
            <w:gridSpan w:val="3"/>
            <w:shd w:val="clear" w:color="000000" w:fill="FFFFFF"/>
            <w:vAlign w:val="center"/>
          </w:tcPr>
          <w:p w14:paraId="2F48B558" w14:textId="00371A4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Սաբուրոյի միջավայր.</w:t>
            </w:r>
          </w:p>
        </w:tc>
        <w:tc>
          <w:tcPr>
            <w:tcW w:w="895" w:type="dxa"/>
            <w:shd w:val="clear" w:color="000000" w:fill="FFFFFF"/>
            <w:vAlign w:val="center"/>
          </w:tcPr>
          <w:p w14:paraId="1361C5F1" w14:textId="0681A74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կգ</w:t>
            </w:r>
          </w:p>
        </w:tc>
        <w:tc>
          <w:tcPr>
            <w:tcW w:w="1026" w:type="dxa"/>
            <w:gridSpan w:val="4"/>
            <w:shd w:val="clear" w:color="000000" w:fill="FFFFFF"/>
            <w:vAlign w:val="center"/>
          </w:tcPr>
          <w:p w14:paraId="28F36147" w14:textId="75B7A69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w:t>
            </w:r>
          </w:p>
        </w:tc>
        <w:tc>
          <w:tcPr>
            <w:tcW w:w="1042" w:type="dxa"/>
            <w:gridSpan w:val="4"/>
            <w:shd w:val="clear" w:color="000000" w:fill="FFFFFF"/>
            <w:vAlign w:val="center"/>
          </w:tcPr>
          <w:p w14:paraId="1BE7B983" w14:textId="21B8E59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w:t>
            </w:r>
          </w:p>
        </w:tc>
        <w:tc>
          <w:tcPr>
            <w:tcW w:w="1134" w:type="dxa"/>
            <w:gridSpan w:val="2"/>
            <w:vAlign w:val="center"/>
          </w:tcPr>
          <w:p w14:paraId="23C48C77" w14:textId="314A86C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114.000</w:t>
            </w:r>
          </w:p>
        </w:tc>
        <w:tc>
          <w:tcPr>
            <w:tcW w:w="1303" w:type="dxa"/>
            <w:gridSpan w:val="5"/>
            <w:vAlign w:val="center"/>
          </w:tcPr>
          <w:p w14:paraId="464D7BB6" w14:textId="5BC3EF4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114.000</w:t>
            </w:r>
          </w:p>
        </w:tc>
        <w:tc>
          <w:tcPr>
            <w:tcW w:w="1713" w:type="dxa"/>
            <w:gridSpan w:val="8"/>
            <w:vAlign w:val="bottom"/>
          </w:tcPr>
          <w:p w14:paraId="258FBDBA" w14:textId="6080D5F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Միջավայր նախատեսված կլինիկական և ոչ կլինիկական նմուշներում պաթոգեն և ոչ պաթոգեն խմորասնկերի և բորբոսասնկերի հայտնաբերման համար։ Բաղադրությունըգ/լ. </w:t>
            </w:r>
            <w:r w:rsidRPr="004E3229">
              <w:rPr>
                <w:rFonts w:ascii="GHEA Grapalat" w:hAnsi="GHEA Grapalat" w:cs="Calibri"/>
                <w:sz w:val="16"/>
                <w:szCs w:val="16"/>
                <w:lang w:val="hy-AM"/>
              </w:rPr>
              <w:lastRenderedPageBreak/>
              <w:t xml:space="preserve">Կազեինի պանկրեատիկ դաջեսթ 5,0, կենդանական հյուսվածքրպեպտիկդաջեսթ 5,0, դեքսթրոզ 40,0, ագար 15,0։ Ֆորմատը՝ 250/500 գրամանոց պլաստիկ տարաներով։ Հանձնելո ւպահին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Cambria" w:hAnsi="Cambria" w:cs="Cambria"/>
                <w:sz w:val="16"/>
                <w:szCs w:val="16"/>
                <w:lang w:val="hy-AM"/>
              </w:rPr>
              <w:t> </w:t>
            </w:r>
            <w:r w:rsidRPr="004E3229">
              <w:rPr>
                <w:rFonts w:ascii="GHEA Grapalat" w:hAnsi="GHEA Grapalat" w:cs="Calibri"/>
                <w:sz w:val="16"/>
                <w:szCs w:val="16"/>
              </w:rPr>
              <w:t>կամ համարժեք</w:t>
            </w:r>
          </w:p>
        </w:tc>
        <w:tc>
          <w:tcPr>
            <w:tcW w:w="1707" w:type="dxa"/>
            <w:gridSpan w:val="2"/>
            <w:vAlign w:val="bottom"/>
          </w:tcPr>
          <w:p w14:paraId="166E3C6C" w14:textId="56BC1C7C"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60C97BAB" w14:textId="77777777" w:rsidTr="00D82D74">
        <w:trPr>
          <w:trHeight w:val="40"/>
        </w:trPr>
        <w:tc>
          <w:tcPr>
            <w:tcW w:w="787" w:type="dxa"/>
            <w:vAlign w:val="center"/>
          </w:tcPr>
          <w:p w14:paraId="050A9FC1" w14:textId="6C09A6D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127</w:t>
            </w:r>
          </w:p>
        </w:tc>
        <w:tc>
          <w:tcPr>
            <w:tcW w:w="1440" w:type="dxa"/>
            <w:gridSpan w:val="3"/>
            <w:shd w:val="clear" w:color="000000" w:fill="FFFFFF"/>
            <w:vAlign w:val="center"/>
          </w:tcPr>
          <w:p w14:paraId="039F58DA" w14:textId="3208150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Միջավայր Մյուլլեր- Խինտոն</w:t>
            </w:r>
          </w:p>
        </w:tc>
        <w:tc>
          <w:tcPr>
            <w:tcW w:w="895" w:type="dxa"/>
            <w:shd w:val="clear" w:color="000000" w:fill="FFFFFF"/>
            <w:vAlign w:val="center"/>
          </w:tcPr>
          <w:p w14:paraId="13205D58" w14:textId="36FAE7E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կգ</w:t>
            </w:r>
          </w:p>
        </w:tc>
        <w:tc>
          <w:tcPr>
            <w:tcW w:w="1026" w:type="dxa"/>
            <w:gridSpan w:val="4"/>
            <w:shd w:val="clear" w:color="000000" w:fill="FFFFFF"/>
            <w:vAlign w:val="center"/>
          </w:tcPr>
          <w:p w14:paraId="5BA9AAA5" w14:textId="217F67F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w:t>
            </w:r>
          </w:p>
        </w:tc>
        <w:tc>
          <w:tcPr>
            <w:tcW w:w="1042" w:type="dxa"/>
            <w:gridSpan w:val="4"/>
            <w:shd w:val="clear" w:color="000000" w:fill="FFFFFF"/>
            <w:vAlign w:val="center"/>
          </w:tcPr>
          <w:p w14:paraId="17046631" w14:textId="0C4D77E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w:t>
            </w:r>
          </w:p>
        </w:tc>
        <w:tc>
          <w:tcPr>
            <w:tcW w:w="1134" w:type="dxa"/>
            <w:gridSpan w:val="2"/>
            <w:vAlign w:val="center"/>
          </w:tcPr>
          <w:p w14:paraId="1ED12F02" w14:textId="1320CA9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144.000</w:t>
            </w:r>
          </w:p>
        </w:tc>
        <w:tc>
          <w:tcPr>
            <w:tcW w:w="1303" w:type="dxa"/>
            <w:gridSpan w:val="5"/>
            <w:vAlign w:val="center"/>
          </w:tcPr>
          <w:p w14:paraId="5A0524F6" w14:textId="06BEBEF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144.000</w:t>
            </w:r>
          </w:p>
        </w:tc>
        <w:tc>
          <w:tcPr>
            <w:tcW w:w="1713" w:type="dxa"/>
            <w:gridSpan w:val="8"/>
            <w:vAlign w:val="bottom"/>
          </w:tcPr>
          <w:p w14:paraId="1267C4EA" w14:textId="499E42F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Բաղադրությունը</w:t>
            </w:r>
            <w:r w:rsidRPr="004E3229">
              <w:rPr>
                <w:rFonts w:ascii="Cambria" w:hAnsi="Cambria" w:cs="Cambria"/>
                <w:sz w:val="16"/>
                <w:szCs w:val="16"/>
                <w:lang w:val="hy-AM"/>
              </w:rPr>
              <w:t> </w:t>
            </w:r>
            <w:r w:rsidRPr="004E3229">
              <w:rPr>
                <w:rFonts w:ascii="GHEA Grapalat" w:hAnsi="GHEA Grapalat" w:cs="Calibri"/>
                <w:sz w:val="16"/>
                <w:szCs w:val="16"/>
                <w:lang w:val="hy-AM"/>
              </w:rPr>
              <w:t>գ/լ.</w:t>
            </w:r>
            <w:r w:rsidRPr="004E3229">
              <w:rPr>
                <w:rFonts w:ascii="Cambria" w:hAnsi="Cambria" w:cs="Cambria"/>
                <w:sz w:val="16"/>
                <w:szCs w:val="16"/>
                <w:lang w:val="hy-AM"/>
              </w:rPr>
              <w:t> </w:t>
            </w:r>
            <w:r w:rsidRPr="004E3229">
              <w:rPr>
                <w:rFonts w:ascii="GHEA Grapalat" w:hAnsi="GHEA Grapalat" w:cs="Calibri"/>
                <w:sz w:val="16"/>
                <w:szCs w:val="16"/>
                <w:lang w:val="hy-AM"/>
              </w:rPr>
              <w:t>մսային ինֆուժիոն Buffalo 300.0,հիդրոլիզատիկազեին 17.50,ագար 17.0,</w:t>
            </w:r>
            <w:r w:rsidRPr="004E3229">
              <w:rPr>
                <w:rFonts w:ascii="Cambria" w:hAnsi="Cambria" w:cs="Cambria"/>
                <w:sz w:val="16"/>
                <w:szCs w:val="16"/>
                <w:lang w:val="hy-AM"/>
              </w:rPr>
              <w:t> </w:t>
            </w:r>
            <w:r w:rsidRPr="004E3229">
              <w:rPr>
                <w:rFonts w:ascii="GHEA Grapalat" w:hAnsi="GHEA Grapalat" w:cs="Calibri"/>
                <w:sz w:val="16"/>
                <w:szCs w:val="16"/>
                <w:lang w:val="hy-AM"/>
              </w:rPr>
              <w:t xml:space="preserve">օսլա 1.50 </w:t>
            </w:r>
            <w:r w:rsidRPr="004E3229">
              <w:rPr>
                <w:rFonts w:ascii="Cambria" w:hAnsi="Cambria" w:cs="Cambria"/>
                <w:sz w:val="16"/>
                <w:szCs w:val="16"/>
                <w:lang w:val="hy-AM"/>
              </w:rPr>
              <w:t> </w:t>
            </w:r>
            <w:r w:rsidRPr="004E3229">
              <w:rPr>
                <w:rFonts w:ascii="GHEA Grapalat" w:hAnsi="GHEA Grapalat" w:cs="Calibri"/>
                <w:sz w:val="16"/>
                <w:szCs w:val="16"/>
                <w:lang w:val="hy-AM"/>
              </w:rPr>
              <w:t>վերջնականpH = 7.4 - 0.2  ՛Ֆորմատը՝</w:t>
            </w:r>
            <w:r w:rsidRPr="004E3229">
              <w:rPr>
                <w:rFonts w:ascii="Cambria" w:hAnsi="Cambria" w:cs="Cambria"/>
                <w:sz w:val="16"/>
                <w:szCs w:val="16"/>
                <w:lang w:val="hy-AM"/>
              </w:rPr>
              <w:t> </w:t>
            </w:r>
            <w:r w:rsidRPr="004E3229">
              <w:rPr>
                <w:rFonts w:ascii="GHEA Grapalat" w:hAnsi="GHEA Grapalat" w:cs="Calibri"/>
                <w:sz w:val="16"/>
                <w:szCs w:val="16"/>
                <w:lang w:val="hy-AM"/>
              </w:rPr>
              <w:t>250/500 գրամանոց</w:t>
            </w:r>
            <w:r w:rsidRPr="004E3229">
              <w:rPr>
                <w:rFonts w:ascii="Cambria" w:hAnsi="Cambria" w:cs="Cambria"/>
                <w:sz w:val="16"/>
                <w:szCs w:val="16"/>
                <w:lang w:val="hy-AM"/>
              </w:rPr>
              <w:t> </w:t>
            </w:r>
            <w:r w:rsidRPr="004E3229">
              <w:rPr>
                <w:rFonts w:ascii="GHEA Grapalat" w:hAnsi="GHEA Grapalat" w:cs="Calibri"/>
                <w:sz w:val="16"/>
                <w:szCs w:val="16"/>
                <w:lang w:val="hy-AM"/>
              </w:rPr>
              <w:t xml:space="preserve">պլաստիկ տարաներով, ծախսը 39 գ/լ։Հանձնելու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2 տարուց ավել պիտանելության ժամկետ ունեցող ապրանքների համար առնվազն` 15 ամիս։</w:t>
            </w:r>
            <w:r w:rsidRPr="004E3229">
              <w:rPr>
                <w:rFonts w:ascii="GHEA Grapalat" w:hAnsi="GHEA Grapalat" w:cs="Calibri"/>
                <w:sz w:val="16"/>
                <w:szCs w:val="16"/>
              </w:rPr>
              <w:t>կամ համարժեք</w:t>
            </w:r>
          </w:p>
        </w:tc>
        <w:tc>
          <w:tcPr>
            <w:tcW w:w="1707" w:type="dxa"/>
            <w:gridSpan w:val="2"/>
            <w:vAlign w:val="bottom"/>
          </w:tcPr>
          <w:p w14:paraId="31FA0CCA" w14:textId="5E52044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6BB04928" w14:textId="77777777" w:rsidTr="00D82D74">
        <w:trPr>
          <w:trHeight w:val="40"/>
        </w:trPr>
        <w:tc>
          <w:tcPr>
            <w:tcW w:w="787" w:type="dxa"/>
            <w:vAlign w:val="center"/>
          </w:tcPr>
          <w:p w14:paraId="2C9A4A9B" w14:textId="2891A65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128</w:t>
            </w:r>
          </w:p>
        </w:tc>
        <w:tc>
          <w:tcPr>
            <w:tcW w:w="1440" w:type="dxa"/>
            <w:gridSpan w:val="3"/>
            <w:shd w:val="clear" w:color="000000" w:fill="FFFFFF"/>
            <w:vAlign w:val="center"/>
          </w:tcPr>
          <w:p w14:paraId="362CDCF9" w14:textId="0C17255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Միջավայր  Օլկենիցկի</w:t>
            </w:r>
          </w:p>
        </w:tc>
        <w:tc>
          <w:tcPr>
            <w:tcW w:w="895" w:type="dxa"/>
            <w:shd w:val="clear" w:color="000000" w:fill="FFFFFF"/>
            <w:vAlign w:val="center"/>
          </w:tcPr>
          <w:p w14:paraId="72260CED" w14:textId="529F104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կգ</w:t>
            </w:r>
          </w:p>
        </w:tc>
        <w:tc>
          <w:tcPr>
            <w:tcW w:w="1026" w:type="dxa"/>
            <w:gridSpan w:val="4"/>
            <w:shd w:val="clear" w:color="000000" w:fill="FFFFFF"/>
            <w:vAlign w:val="center"/>
          </w:tcPr>
          <w:p w14:paraId="38CAE373" w14:textId="2FC5537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042" w:type="dxa"/>
            <w:gridSpan w:val="4"/>
            <w:shd w:val="clear" w:color="000000" w:fill="FFFFFF"/>
            <w:vAlign w:val="center"/>
          </w:tcPr>
          <w:p w14:paraId="5A847649" w14:textId="447BBA3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134" w:type="dxa"/>
            <w:gridSpan w:val="2"/>
            <w:vAlign w:val="center"/>
          </w:tcPr>
          <w:p w14:paraId="26BAC19C" w14:textId="6C0813C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90.000</w:t>
            </w:r>
          </w:p>
        </w:tc>
        <w:tc>
          <w:tcPr>
            <w:tcW w:w="1303" w:type="dxa"/>
            <w:gridSpan w:val="5"/>
            <w:vAlign w:val="center"/>
          </w:tcPr>
          <w:p w14:paraId="65A25782" w14:textId="5EB123E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90.000</w:t>
            </w:r>
          </w:p>
        </w:tc>
        <w:tc>
          <w:tcPr>
            <w:tcW w:w="1713" w:type="dxa"/>
            <w:gridSpan w:val="8"/>
            <w:vAlign w:val="bottom"/>
          </w:tcPr>
          <w:p w14:paraId="20040E44" w14:textId="577B174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Դիֆերենցիալ միջավայր նախատեսված էնտերոբակտերիաների նույնականացման </w:t>
            </w:r>
            <w:r w:rsidRPr="004E3229">
              <w:rPr>
                <w:rFonts w:ascii="GHEA Grapalat" w:hAnsi="GHEA Grapalat" w:cs="Calibri"/>
                <w:sz w:val="16"/>
                <w:szCs w:val="16"/>
                <w:lang w:val="hy-AM"/>
              </w:rPr>
              <w:lastRenderedPageBreak/>
              <w:t xml:space="preserve">համար։ Բաղադրությունըգ/լ. Պեպտոհատուկ 20,0, լակտոզ 10,0, սախարոզ 10,0, նատրիումիքլորիդ 5,0,մսայինէքստրակտ 3,0, խմորասնկայինէքստրակտ 3,0, գլյուկոզ 1,0, երկաթիսուլֆատ 0,2, նատրիումիթիոսուլֆատ 0,3, ֆենոլկարմիր 0,025, ագար 12,0։ Ֆորմատը՝ 250/500 գրամանոց պլաստիկ տարաներով։ Հանձնելուպահին մնացորդայինպիտանելիության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2 տարուց ավել պիտանելության ժամկետ ունեցող ապրանքների համար առնվազն` 15 ամիս։</w:t>
            </w:r>
            <w:r w:rsidRPr="004E3229">
              <w:rPr>
                <w:rFonts w:ascii="GHEA Grapalat" w:hAnsi="GHEA Grapalat" w:cs="Calibri"/>
                <w:sz w:val="16"/>
                <w:szCs w:val="16"/>
              </w:rPr>
              <w:t>կամ համարժեք</w:t>
            </w:r>
          </w:p>
        </w:tc>
        <w:tc>
          <w:tcPr>
            <w:tcW w:w="1707" w:type="dxa"/>
            <w:gridSpan w:val="2"/>
            <w:vAlign w:val="bottom"/>
          </w:tcPr>
          <w:p w14:paraId="56A3F9BA" w14:textId="0B7A7CAC"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27AF32F1" w14:textId="77777777" w:rsidTr="00D82D74">
        <w:trPr>
          <w:trHeight w:val="40"/>
        </w:trPr>
        <w:tc>
          <w:tcPr>
            <w:tcW w:w="787" w:type="dxa"/>
            <w:vAlign w:val="center"/>
          </w:tcPr>
          <w:p w14:paraId="64F375A5" w14:textId="2118E1C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129</w:t>
            </w:r>
          </w:p>
        </w:tc>
        <w:tc>
          <w:tcPr>
            <w:tcW w:w="1440" w:type="dxa"/>
            <w:gridSpan w:val="3"/>
            <w:shd w:val="clear" w:color="000000" w:fill="FFFFFF"/>
            <w:vAlign w:val="center"/>
          </w:tcPr>
          <w:p w14:paraId="6AF52D5B" w14:textId="5F6B655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Աղային ագար</w:t>
            </w:r>
          </w:p>
        </w:tc>
        <w:tc>
          <w:tcPr>
            <w:tcW w:w="895" w:type="dxa"/>
            <w:shd w:val="clear" w:color="000000" w:fill="FFFFFF"/>
            <w:vAlign w:val="center"/>
          </w:tcPr>
          <w:p w14:paraId="5AD9E3E8" w14:textId="3B3FAC8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կգ</w:t>
            </w:r>
          </w:p>
        </w:tc>
        <w:tc>
          <w:tcPr>
            <w:tcW w:w="1026" w:type="dxa"/>
            <w:gridSpan w:val="4"/>
            <w:shd w:val="clear" w:color="000000" w:fill="FFFFFF"/>
            <w:vAlign w:val="center"/>
          </w:tcPr>
          <w:p w14:paraId="74093231" w14:textId="401FCE0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w:t>
            </w:r>
          </w:p>
        </w:tc>
        <w:tc>
          <w:tcPr>
            <w:tcW w:w="1042" w:type="dxa"/>
            <w:gridSpan w:val="4"/>
            <w:shd w:val="clear" w:color="000000" w:fill="FFFFFF"/>
            <w:vAlign w:val="center"/>
          </w:tcPr>
          <w:p w14:paraId="1FD765C2" w14:textId="03753C2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w:t>
            </w:r>
          </w:p>
        </w:tc>
        <w:tc>
          <w:tcPr>
            <w:tcW w:w="1134" w:type="dxa"/>
            <w:gridSpan w:val="2"/>
            <w:vAlign w:val="center"/>
          </w:tcPr>
          <w:p w14:paraId="256782F1" w14:textId="0CECE51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123.200</w:t>
            </w:r>
          </w:p>
        </w:tc>
        <w:tc>
          <w:tcPr>
            <w:tcW w:w="1303" w:type="dxa"/>
            <w:gridSpan w:val="5"/>
            <w:vAlign w:val="center"/>
          </w:tcPr>
          <w:p w14:paraId="0F172BA0" w14:textId="4CBC5A9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123.200</w:t>
            </w:r>
          </w:p>
        </w:tc>
        <w:tc>
          <w:tcPr>
            <w:tcW w:w="1713" w:type="dxa"/>
            <w:gridSpan w:val="8"/>
            <w:vAlign w:val="bottom"/>
          </w:tcPr>
          <w:p w14:paraId="06F144F6" w14:textId="2839D99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Սելեկտիվ միջավայր նախատեսված կլինիկական նմուշների ստաֆիլակոկկերի անջատման և որոշման համար։ Բաղադրությունգ/լ. Կազեինիպանկրեատիկդաջեսթ 5,0, կենդանական հյուսվածքի պեպտիկդաջեսթ 5,0, մսայինէքստրակտ 1,0, Դ-մանիտոլ 10,0, նատրիումիքլորիդ 75,0, ֆենոլկարմիր 0,025, ագար 15,0։ Ֆորմատը՝ 250/500  գրամանոց պլաստիկ տարաներով։ Հանձնելո ւպահին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w:t>
            </w:r>
            <w:r w:rsidRPr="004E3229">
              <w:rPr>
                <w:rFonts w:ascii="GHEA Grapalat" w:hAnsi="GHEA Grapalat" w:cs="Calibri"/>
                <w:sz w:val="16"/>
                <w:szCs w:val="16"/>
                <w:lang w:val="hy-AM"/>
              </w:rPr>
              <w:lastRenderedPageBreak/>
              <w:t xml:space="preserve">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2 տարուց ավել պիտանելության ժամկետ ունեցող ապրանքների համար առնվազն` 15 ամիս։</w:t>
            </w:r>
            <w:r w:rsidRPr="004E3229">
              <w:rPr>
                <w:rFonts w:ascii="GHEA Grapalat" w:hAnsi="GHEA Grapalat" w:cs="Calibri"/>
                <w:sz w:val="16"/>
                <w:szCs w:val="16"/>
              </w:rPr>
              <w:t>կամ համարժեք</w:t>
            </w:r>
          </w:p>
        </w:tc>
        <w:tc>
          <w:tcPr>
            <w:tcW w:w="1707" w:type="dxa"/>
            <w:gridSpan w:val="2"/>
            <w:vAlign w:val="bottom"/>
          </w:tcPr>
          <w:p w14:paraId="70EF4ECE" w14:textId="0884D53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Սելեկտիվ միջավայր նախատեսված կլինիկական նմուշների ստաֆիլակոկկերի անջատման և որոշման համար։ Բաղադրությունգ/լ. Կազեինիպանկրեատիկդաջեսթ 5,0, կենդանական հյուսվածքի պեպտիկդաջեսթ 5,0, մսայինէքստրակտ 1,0, Դ-մանիտոլ 10,0, նատրիումիքլորիդ 75,0, ֆենոլկարմիր 0,025, ագար 15,0։ Ֆորմատը՝ 250/500  գրամանոց պլաստիկ տարաներով։ Հանձնելո ւպահին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w:t>
            </w:r>
            <w:r w:rsidRPr="004E3229">
              <w:rPr>
                <w:rFonts w:ascii="GHEA Grapalat" w:hAnsi="GHEA Grapalat" w:cs="Calibri"/>
                <w:sz w:val="16"/>
                <w:szCs w:val="16"/>
                <w:lang w:val="hy-AM"/>
              </w:rPr>
              <w:lastRenderedPageBreak/>
              <w:t xml:space="preserve">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2 տարուց ավել պիտանելության ժամկետ ունեցող ապրանքների համար առնվազն` 15 ամիս։</w:t>
            </w:r>
            <w:r w:rsidRPr="004E3229">
              <w:rPr>
                <w:rFonts w:ascii="GHEA Grapalat" w:hAnsi="GHEA Grapalat" w:cs="Calibri"/>
                <w:sz w:val="16"/>
                <w:szCs w:val="16"/>
              </w:rPr>
              <w:t>կամ համարժեք</w:t>
            </w:r>
          </w:p>
        </w:tc>
      </w:tr>
      <w:tr w:rsidR="00BC1BEC" w:rsidRPr="004E3229" w14:paraId="779F3AB8" w14:textId="77777777" w:rsidTr="00D82D74">
        <w:trPr>
          <w:trHeight w:val="40"/>
        </w:trPr>
        <w:tc>
          <w:tcPr>
            <w:tcW w:w="787" w:type="dxa"/>
            <w:vAlign w:val="center"/>
          </w:tcPr>
          <w:p w14:paraId="07421601" w14:textId="1894869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130</w:t>
            </w:r>
          </w:p>
        </w:tc>
        <w:tc>
          <w:tcPr>
            <w:tcW w:w="1440" w:type="dxa"/>
            <w:gridSpan w:val="3"/>
            <w:shd w:val="clear" w:color="000000" w:fill="FFFFFF"/>
            <w:vAlign w:val="center"/>
          </w:tcPr>
          <w:p w14:paraId="0D52DEA9" w14:textId="66BCA51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Ացետատ դիֆերենցիալ  ագար</w:t>
            </w:r>
          </w:p>
        </w:tc>
        <w:tc>
          <w:tcPr>
            <w:tcW w:w="895" w:type="dxa"/>
            <w:shd w:val="clear" w:color="000000" w:fill="FFFFFF"/>
            <w:vAlign w:val="center"/>
          </w:tcPr>
          <w:p w14:paraId="3F34B902" w14:textId="14CAE79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կգ</w:t>
            </w:r>
          </w:p>
        </w:tc>
        <w:tc>
          <w:tcPr>
            <w:tcW w:w="1026" w:type="dxa"/>
            <w:gridSpan w:val="4"/>
            <w:shd w:val="clear" w:color="000000" w:fill="FFFFFF"/>
            <w:vAlign w:val="center"/>
          </w:tcPr>
          <w:p w14:paraId="64AA63BB" w14:textId="1F30B00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0,25</w:t>
            </w:r>
          </w:p>
        </w:tc>
        <w:tc>
          <w:tcPr>
            <w:tcW w:w="1042" w:type="dxa"/>
            <w:gridSpan w:val="4"/>
            <w:shd w:val="clear" w:color="000000" w:fill="FFFFFF"/>
            <w:vAlign w:val="center"/>
          </w:tcPr>
          <w:p w14:paraId="77C0ED3F" w14:textId="627932D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0,25</w:t>
            </w:r>
          </w:p>
        </w:tc>
        <w:tc>
          <w:tcPr>
            <w:tcW w:w="1134" w:type="dxa"/>
            <w:gridSpan w:val="2"/>
            <w:vAlign w:val="center"/>
          </w:tcPr>
          <w:p w14:paraId="3F5A94CE" w14:textId="771C49D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17.400</w:t>
            </w:r>
          </w:p>
        </w:tc>
        <w:tc>
          <w:tcPr>
            <w:tcW w:w="1303" w:type="dxa"/>
            <w:gridSpan w:val="5"/>
            <w:vAlign w:val="center"/>
          </w:tcPr>
          <w:p w14:paraId="110B73B0" w14:textId="70ED549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17.400</w:t>
            </w:r>
          </w:p>
        </w:tc>
        <w:tc>
          <w:tcPr>
            <w:tcW w:w="1713" w:type="dxa"/>
            <w:gridSpan w:val="8"/>
            <w:vAlign w:val="bottom"/>
          </w:tcPr>
          <w:p w14:paraId="7F61DA09" w14:textId="4E5C351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Դիֆերենցիալ  ագար բաց կանաչավուն գույնի ։Բաղադրությունը</w:t>
            </w:r>
            <w:r w:rsidRPr="004E3229">
              <w:rPr>
                <w:rFonts w:ascii="Cambria" w:hAnsi="Cambria" w:cs="Cambria"/>
                <w:sz w:val="16"/>
                <w:szCs w:val="16"/>
                <w:lang w:val="hy-AM"/>
              </w:rPr>
              <w:t> </w:t>
            </w:r>
            <w:r w:rsidRPr="004E3229">
              <w:rPr>
                <w:rFonts w:ascii="GHEA Grapalat" w:hAnsi="GHEA Grapalat" w:cs="Calibri"/>
                <w:sz w:val="16"/>
                <w:szCs w:val="16"/>
                <w:lang w:val="hy-AM"/>
              </w:rPr>
              <w:t>գ/լ.</w:t>
            </w:r>
            <w:r w:rsidRPr="004E3229">
              <w:rPr>
                <w:rFonts w:ascii="Cambria" w:hAnsi="Cambria" w:cs="Cambria"/>
                <w:sz w:val="16"/>
                <w:szCs w:val="16"/>
                <w:lang w:val="hy-AM"/>
              </w:rPr>
              <w:t> </w:t>
            </w:r>
            <w:r w:rsidRPr="004E3229">
              <w:rPr>
                <w:rFonts w:ascii="GHEA Grapalat" w:hAnsi="GHEA Grapalat" w:cs="Calibri"/>
                <w:sz w:val="16"/>
                <w:szCs w:val="16"/>
                <w:lang w:val="hy-AM"/>
              </w:rPr>
              <w:t>Նատրիումի քլորիդ 4.0 ,մագնեզիումի սուլֆատ  0.2,</w:t>
            </w:r>
            <w:r w:rsidRPr="004E3229">
              <w:rPr>
                <w:rFonts w:ascii="Cambria" w:hAnsi="Cambria" w:cs="Cambria"/>
                <w:sz w:val="16"/>
                <w:szCs w:val="16"/>
                <w:lang w:val="hy-AM"/>
              </w:rPr>
              <w:t> </w:t>
            </w:r>
            <w:r w:rsidRPr="004E3229">
              <w:rPr>
                <w:rFonts w:ascii="GHEA Grapalat" w:hAnsi="GHEA Grapalat" w:cs="Calibri"/>
                <w:sz w:val="16"/>
                <w:szCs w:val="16"/>
                <w:lang w:val="hy-AM"/>
              </w:rPr>
              <w:t xml:space="preserve">կալիումի ֆոսֆորաթթվականմեկտեղակալված </w:t>
            </w:r>
            <w:r w:rsidRPr="004E3229">
              <w:rPr>
                <w:rFonts w:ascii="Cambria" w:hAnsi="Cambria" w:cs="Cambria"/>
                <w:sz w:val="16"/>
                <w:szCs w:val="16"/>
                <w:lang w:val="hy-AM"/>
              </w:rPr>
              <w:t> </w:t>
            </w:r>
            <w:r w:rsidRPr="004E3229">
              <w:rPr>
                <w:rFonts w:ascii="GHEA Grapalat" w:hAnsi="GHEA Grapalat" w:cs="Calibri"/>
                <w:sz w:val="16"/>
                <w:szCs w:val="16"/>
                <w:lang w:val="hy-AM"/>
              </w:rPr>
              <w:t>0.85,</w:t>
            </w:r>
            <w:r w:rsidRPr="004E3229">
              <w:rPr>
                <w:rFonts w:ascii="Cambria" w:hAnsi="Cambria" w:cs="Cambria"/>
                <w:sz w:val="16"/>
                <w:szCs w:val="16"/>
                <w:lang w:val="hy-AM"/>
              </w:rPr>
              <w:t> </w:t>
            </w:r>
            <w:r w:rsidRPr="004E3229">
              <w:rPr>
                <w:rFonts w:ascii="GHEA Grapalat" w:hAnsi="GHEA Grapalat" w:cs="Calibri"/>
                <w:sz w:val="16"/>
                <w:szCs w:val="16"/>
                <w:lang w:val="hy-AM"/>
              </w:rPr>
              <w:t xml:space="preserve"> ամոնիումի քլորիդ 0.8, նատրիում ֆոսֆորաթթվականերկտեղակալված 1.0, նատրիում քացախաթթվական 2.0,,ադամանդեկապույտ 0.06, ագար  9.0-2.0,  </w:t>
            </w:r>
            <w:r w:rsidRPr="004E3229">
              <w:rPr>
                <w:rFonts w:ascii="Cambria" w:hAnsi="Cambria" w:cs="Cambria"/>
                <w:sz w:val="16"/>
                <w:szCs w:val="16"/>
                <w:lang w:val="hy-AM"/>
              </w:rPr>
              <w:t> </w:t>
            </w:r>
            <w:r w:rsidRPr="004E3229">
              <w:rPr>
                <w:rFonts w:ascii="GHEA Grapalat" w:hAnsi="GHEA Grapalat" w:cs="Calibri"/>
                <w:sz w:val="16"/>
                <w:szCs w:val="16"/>
                <w:lang w:val="hy-AM"/>
              </w:rPr>
              <w:t>վերջնականpH = 6.6 - 0.2  ՛Ֆորմատը՝</w:t>
            </w:r>
            <w:r w:rsidRPr="004E3229">
              <w:rPr>
                <w:rFonts w:ascii="Cambria" w:hAnsi="Cambria" w:cs="Cambria"/>
                <w:sz w:val="16"/>
                <w:szCs w:val="16"/>
                <w:lang w:val="hy-AM"/>
              </w:rPr>
              <w:t> </w:t>
            </w:r>
            <w:r w:rsidRPr="004E3229">
              <w:rPr>
                <w:rFonts w:ascii="GHEA Grapalat" w:hAnsi="GHEA Grapalat" w:cs="Calibri"/>
                <w:sz w:val="16"/>
                <w:szCs w:val="16"/>
                <w:lang w:val="hy-AM"/>
              </w:rPr>
              <w:t>250 գրամանոց</w:t>
            </w:r>
            <w:r w:rsidRPr="004E3229">
              <w:rPr>
                <w:rFonts w:ascii="Cambria" w:hAnsi="Cambria" w:cs="Cambria"/>
                <w:sz w:val="16"/>
                <w:szCs w:val="16"/>
                <w:lang w:val="hy-AM"/>
              </w:rPr>
              <w:t> </w:t>
            </w:r>
            <w:r w:rsidRPr="004E3229">
              <w:rPr>
                <w:rFonts w:ascii="GHEA Grapalat" w:hAnsi="GHEA Grapalat" w:cs="Calibri"/>
                <w:sz w:val="16"/>
                <w:szCs w:val="16"/>
                <w:lang w:val="hy-AM"/>
              </w:rPr>
              <w:t xml:space="preserve">պլաստիկ տարաներով։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Cambria" w:hAnsi="Cambria" w:cs="Cambria"/>
                <w:sz w:val="16"/>
                <w:szCs w:val="16"/>
                <w:lang w:val="hy-AM"/>
              </w:rPr>
              <w:t> </w:t>
            </w:r>
            <w:r w:rsidRPr="004E3229">
              <w:rPr>
                <w:rFonts w:ascii="GHEA Grapalat" w:hAnsi="GHEA Grapalat" w:cs="Calibri"/>
                <w:sz w:val="16"/>
                <w:szCs w:val="16"/>
              </w:rPr>
              <w:t>կամ համարժեք</w:t>
            </w:r>
          </w:p>
        </w:tc>
        <w:tc>
          <w:tcPr>
            <w:tcW w:w="1707" w:type="dxa"/>
            <w:gridSpan w:val="2"/>
            <w:vAlign w:val="bottom"/>
          </w:tcPr>
          <w:p w14:paraId="67F686D3" w14:textId="416A82F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46B7DE61" w14:textId="77777777" w:rsidTr="00D82D74">
        <w:trPr>
          <w:trHeight w:val="40"/>
        </w:trPr>
        <w:tc>
          <w:tcPr>
            <w:tcW w:w="787" w:type="dxa"/>
            <w:vAlign w:val="center"/>
          </w:tcPr>
          <w:p w14:paraId="329C9E87" w14:textId="01C168C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131</w:t>
            </w:r>
          </w:p>
        </w:tc>
        <w:tc>
          <w:tcPr>
            <w:tcW w:w="1440" w:type="dxa"/>
            <w:gridSpan w:val="3"/>
            <w:shd w:val="clear" w:color="000000" w:fill="FFFFFF"/>
            <w:vAlign w:val="center"/>
          </w:tcPr>
          <w:p w14:paraId="3D7A7A48" w14:textId="7B7AC3E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Սիմոնս</w:t>
            </w:r>
          </w:p>
        </w:tc>
        <w:tc>
          <w:tcPr>
            <w:tcW w:w="895" w:type="dxa"/>
            <w:shd w:val="clear" w:color="000000" w:fill="FFFFFF"/>
            <w:vAlign w:val="center"/>
          </w:tcPr>
          <w:p w14:paraId="1EB202CF" w14:textId="4722CA2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կգ</w:t>
            </w:r>
          </w:p>
        </w:tc>
        <w:tc>
          <w:tcPr>
            <w:tcW w:w="1026" w:type="dxa"/>
            <w:gridSpan w:val="4"/>
            <w:shd w:val="clear" w:color="000000" w:fill="FFFFFF"/>
            <w:vAlign w:val="center"/>
          </w:tcPr>
          <w:p w14:paraId="2E229332" w14:textId="29DEA8B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0,25</w:t>
            </w:r>
          </w:p>
        </w:tc>
        <w:tc>
          <w:tcPr>
            <w:tcW w:w="1042" w:type="dxa"/>
            <w:gridSpan w:val="4"/>
            <w:shd w:val="clear" w:color="000000" w:fill="FFFFFF"/>
            <w:vAlign w:val="center"/>
          </w:tcPr>
          <w:p w14:paraId="7F75B063" w14:textId="46B5073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0,25</w:t>
            </w:r>
          </w:p>
        </w:tc>
        <w:tc>
          <w:tcPr>
            <w:tcW w:w="1134" w:type="dxa"/>
            <w:gridSpan w:val="2"/>
            <w:vAlign w:val="center"/>
          </w:tcPr>
          <w:p w14:paraId="60FCD441" w14:textId="13498B5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37.500</w:t>
            </w:r>
          </w:p>
        </w:tc>
        <w:tc>
          <w:tcPr>
            <w:tcW w:w="1303" w:type="dxa"/>
            <w:gridSpan w:val="5"/>
            <w:vAlign w:val="center"/>
          </w:tcPr>
          <w:p w14:paraId="5E67990E" w14:textId="5BD2DBA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37.500</w:t>
            </w:r>
          </w:p>
        </w:tc>
        <w:tc>
          <w:tcPr>
            <w:tcW w:w="1713" w:type="dxa"/>
            <w:gridSpan w:val="8"/>
            <w:vAlign w:val="bottom"/>
          </w:tcPr>
          <w:p w14:paraId="476786F3" w14:textId="426C992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Փոշի միջավայր նախատեսված էնտերոբակտերիաների նույնականացման համար։ Բաղադրությունըգ/լ. Մագնեզիումիսուլֆատ 0,2, ամոնիումիհիդրոգենֆոսգատ 1,0, կալիումիֆոսֆատ 1,0, </w:t>
            </w:r>
            <w:r w:rsidRPr="004E3229">
              <w:rPr>
                <w:rFonts w:ascii="GHEA Grapalat" w:hAnsi="GHEA Grapalat" w:cs="Calibri"/>
                <w:sz w:val="16"/>
                <w:szCs w:val="16"/>
                <w:lang w:val="hy-AM"/>
              </w:rPr>
              <w:lastRenderedPageBreak/>
              <w:t xml:space="preserve">նատրիումիցիտրատ 2,0, նատրիումիքլորիդ 5,0, բրոմթիմոլկապույտ 0,08,ագար 15,0։ Ֆորմատը՝ 500 գրամանոցպլաստիկտարաներով։ Հանձնելու պահին մնացորդայինպիտանելիության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ժամկետունեցողապրանքների համար առնվազն` 75% , 1-2 տարի պիտանելության ժամկետ ունեցողապրանքների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Cambria" w:hAnsi="Cambria" w:cs="Cambria"/>
                <w:sz w:val="16"/>
                <w:szCs w:val="16"/>
                <w:lang w:val="hy-AM"/>
              </w:rPr>
              <w:t> </w:t>
            </w:r>
            <w:r w:rsidRPr="004E3229">
              <w:rPr>
                <w:rFonts w:ascii="GHEA Grapalat" w:hAnsi="GHEA Grapalat" w:cs="Calibri"/>
                <w:sz w:val="16"/>
                <w:szCs w:val="16"/>
              </w:rPr>
              <w:t>կամ համարժեք</w:t>
            </w:r>
          </w:p>
        </w:tc>
        <w:tc>
          <w:tcPr>
            <w:tcW w:w="1707" w:type="dxa"/>
            <w:gridSpan w:val="2"/>
            <w:vAlign w:val="bottom"/>
          </w:tcPr>
          <w:p w14:paraId="69B10273" w14:textId="64B06D6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410EC238" w14:textId="77777777" w:rsidTr="00D82D74">
        <w:trPr>
          <w:trHeight w:val="40"/>
        </w:trPr>
        <w:tc>
          <w:tcPr>
            <w:tcW w:w="787" w:type="dxa"/>
            <w:vAlign w:val="center"/>
          </w:tcPr>
          <w:p w14:paraId="16DAF899" w14:textId="27F95EE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132</w:t>
            </w:r>
          </w:p>
        </w:tc>
        <w:tc>
          <w:tcPr>
            <w:tcW w:w="1440" w:type="dxa"/>
            <w:gridSpan w:val="3"/>
            <w:shd w:val="clear" w:color="000000" w:fill="FFFFFF"/>
            <w:vAlign w:val="center"/>
          </w:tcPr>
          <w:p w14:paraId="697FB263" w14:textId="0B3ADDB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Ագար Մալոնատե</w:t>
            </w:r>
          </w:p>
        </w:tc>
        <w:tc>
          <w:tcPr>
            <w:tcW w:w="895" w:type="dxa"/>
            <w:shd w:val="clear" w:color="000000" w:fill="FFFFFF"/>
            <w:vAlign w:val="center"/>
          </w:tcPr>
          <w:p w14:paraId="62EB71A1" w14:textId="1CB1BBD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կգ</w:t>
            </w:r>
          </w:p>
        </w:tc>
        <w:tc>
          <w:tcPr>
            <w:tcW w:w="1026" w:type="dxa"/>
            <w:gridSpan w:val="4"/>
            <w:shd w:val="clear" w:color="000000" w:fill="FFFFFF"/>
            <w:vAlign w:val="center"/>
          </w:tcPr>
          <w:p w14:paraId="7D731C61" w14:textId="5DFAF44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0,25</w:t>
            </w:r>
          </w:p>
        </w:tc>
        <w:tc>
          <w:tcPr>
            <w:tcW w:w="1042" w:type="dxa"/>
            <w:gridSpan w:val="4"/>
            <w:shd w:val="clear" w:color="000000" w:fill="FFFFFF"/>
            <w:vAlign w:val="center"/>
          </w:tcPr>
          <w:p w14:paraId="4414AED9" w14:textId="0B44955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0,25</w:t>
            </w:r>
          </w:p>
        </w:tc>
        <w:tc>
          <w:tcPr>
            <w:tcW w:w="1134" w:type="dxa"/>
            <w:gridSpan w:val="2"/>
            <w:vAlign w:val="center"/>
          </w:tcPr>
          <w:p w14:paraId="68848D2D" w14:textId="077307A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60.000</w:t>
            </w:r>
          </w:p>
        </w:tc>
        <w:tc>
          <w:tcPr>
            <w:tcW w:w="1303" w:type="dxa"/>
            <w:gridSpan w:val="5"/>
            <w:vAlign w:val="center"/>
          </w:tcPr>
          <w:p w14:paraId="4028E917" w14:textId="434080E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60.000</w:t>
            </w:r>
          </w:p>
        </w:tc>
        <w:tc>
          <w:tcPr>
            <w:tcW w:w="1713" w:type="dxa"/>
            <w:gridSpan w:val="8"/>
            <w:vAlign w:val="bottom"/>
          </w:tcPr>
          <w:p w14:paraId="7C82E6DA" w14:textId="5B3C4E0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Մալոնատ ագար էնտերոբակտերիաների իդենտիֆիկացման համար, դեղնա-դարչնագույն, յուրահատուկ հոտով չոր փոշի է, բաղադրությունը՝ նատրիումի մալոնատ-3գ, ամոնիումի քլորիդ կամ ամոնիումի սուլֆատ-2գ, դինատիում ֆոսֆատ անջուր-0,6գ, կալիում ֆոսֆատ մեկտեղակալված-0,4գ, դրոժի էքստրակտ-1,67գ, բրոմթիմոլ կապույտ-0,05գ, ագար- 7-8.5գ։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w:t>
            </w:r>
            <w:r w:rsidRPr="004E3229">
              <w:rPr>
                <w:rFonts w:ascii="GHEA Grapalat" w:hAnsi="GHEA Grapalat" w:cs="Calibri"/>
                <w:sz w:val="16"/>
                <w:szCs w:val="16"/>
                <w:lang w:val="hy-AM"/>
              </w:rPr>
              <w:lastRenderedPageBreak/>
              <w:t xml:space="preserve">15 ամիս։ </w:t>
            </w:r>
            <w:r w:rsidRPr="004E3229">
              <w:rPr>
                <w:rFonts w:ascii="Cambria" w:hAnsi="Cambria" w:cs="Cambria"/>
                <w:sz w:val="16"/>
                <w:szCs w:val="16"/>
                <w:lang w:val="hy-AM"/>
              </w:rPr>
              <w:t> </w:t>
            </w:r>
            <w:r w:rsidRPr="004E3229">
              <w:rPr>
                <w:rFonts w:ascii="GHEA Grapalat" w:hAnsi="GHEA Grapalat" w:cs="Calibri"/>
                <w:sz w:val="16"/>
                <w:szCs w:val="16"/>
              </w:rPr>
              <w:t>կամ համարժեք</w:t>
            </w:r>
          </w:p>
        </w:tc>
        <w:tc>
          <w:tcPr>
            <w:tcW w:w="1707" w:type="dxa"/>
            <w:gridSpan w:val="2"/>
            <w:vAlign w:val="bottom"/>
          </w:tcPr>
          <w:p w14:paraId="44DF2EAF" w14:textId="5F6101C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0B599DDD" w14:textId="77777777" w:rsidTr="00D82D74">
        <w:trPr>
          <w:trHeight w:val="40"/>
        </w:trPr>
        <w:tc>
          <w:tcPr>
            <w:tcW w:w="787" w:type="dxa"/>
            <w:vAlign w:val="center"/>
          </w:tcPr>
          <w:p w14:paraId="6E3DC598" w14:textId="29FCB56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133</w:t>
            </w:r>
          </w:p>
        </w:tc>
        <w:tc>
          <w:tcPr>
            <w:tcW w:w="1440" w:type="dxa"/>
            <w:gridSpan w:val="3"/>
            <w:shd w:val="clear" w:color="000000" w:fill="FFFFFF"/>
            <w:vAlign w:val="center"/>
          </w:tcPr>
          <w:p w14:paraId="52D23D99" w14:textId="79B8BEF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Նատրիում ծծմբաթթվային</w:t>
            </w:r>
          </w:p>
        </w:tc>
        <w:tc>
          <w:tcPr>
            <w:tcW w:w="895" w:type="dxa"/>
            <w:shd w:val="clear" w:color="000000" w:fill="FFFFFF"/>
            <w:vAlign w:val="center"/>
          </w:tcPr>
          <w:p w14:paraId="6691E747" w14:textId="697F1A9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կգ</w:t>
            </w:r>
          </w:p>
        </w:tc>
        <w:tc>
          <w:tcPr>
            <w:tcW w:w="1026" w:type="dxa"/>
            <w:gridSpan w:val="4"/>
            <w:shd w:val="clear" w:color="000000" w:fill="FFFFFF"/>
            <w:vAlign w:val="center"/>
          </w:tcPr>
          <w:p w14:paraId="066280B0" w14:textId="7F794CE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0,25</w:t>
            </w:r>
          </w:p>
        </w:tc>
        <w:tc>
          <w:tcPr>
            <w:tcW w:w="1042" w:type="dxa"/>
            <w:gridSpan w:val="4"/>
            <w:shd w:val="clear" w:color="000000" w:fill="FFFFFF"/>
            <w:vAlign w:val="center"/>
          </w:tcPr>
          <w:p w14:paraId="0BEF9703" w14:textId="06E27FC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0,25</w:t>
            </w:r>
          </w:p>
        </w:tc>
        <w:tc>
          <w:tcPr>
            <w:tcW w:w="1134" w:type="dxa"/>
            <w:gridSpan w:val="2"/>
            <w:vAlign w:val="center"/>
          </w:tcPr>
          <w:p w14:paraId="018114FA" w14:textId="62F89DD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7.500</w:t>
            </w:r>
          </w:p>
        </w:tc>
        <w:tc>
          <w:tcPr>
            <w:tcW w:w="1303" w:type="dxa"/>
            <w:gridSpan w:val="5"/>
            <w:vAlign w:val="center"/>
          </w:tcPr>
          <w:p w14:paraId="500E67DA" w14:textId="1C9F3BA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7.500</w:t>
            </w:r>
          </w:p>
        </w:tc>
        <w:tc>
          <w:tcPr>
            <w:tcW w:w="1713" w:type="dxa"/>
            <w:gridSpan w:val="8"/>
            <w:vAlign w:val="bottom"/>
          </w:tcPr>
          <w:p w14:paraId="53B2F667" w14:textId="338B1D3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Սպիտակ փոշի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Cambria" w:hAnsi="Cambria" w:cs="Cambria"/>
                <w:sz w:val="16"/>
                <w:szCs w:val="16"/>
                <w:lang w:val="hy-AM"/>
              </w:rPr>
              <w:t> </w:t>
            </w:r>
            <w:r w:rsidRPr="004E3229">
              <w:rPr>
                <w:rFonts w:ascii="GHEA Grapalat" w:hAnsi="GHEA Grapalat" w:cs="Calibri"/>
                <w:sz w:val="16"/>
                <w:szCs w:val="16"/>
              </w:rPr>
              <w:t>կամ համարժեք</w:t>
            </w:r>
          </w:p>
        </w:tc>
        <w:tc>
          <w:tcPr>
            <w:tcW w:w="1707" w:type="dxa"/>
            <w:gridSpan w:val="2"/>
            <w:vAlign w:val="bottom"/>
          </w:tcPr>
          <w:p w14:paraId="13A3BB6A" w14:textId="21565D3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6DCD7862" w14:textId="77777777" w:rsidTr="00D82D74">
        <w:trPr>
          <w:trHeight w:val="40"/>
        </w:trPr>
        <w:tc>
          <w:tcPr>
            <w:tcW w:w="787" w:type="dxa"/>
            <w:vAlign w:val="center"/>
          </w:tcPr>
          <w:p w14:paraId="0809DE49" w14:textId="2F5BC5C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134</w:t>
            </w:r>
          </w:p>
        </w:tc>
        <w:tc>
          <w:tcPr>
            <w:tcW w:w="1440" w:type="dxa"/>
            <w:gridSpan w:val="3"/>
            <w:shd w:val="clear" w:color="000000" w:fill="FFFFFF"/>
            <w:vAlign w:val="center"/>
          </w:tcPr>
          <w:p w14:paraId="7DA1566E" w14:textId="3642B42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Ազուր-էոզին Ռոմանովսկու </w:t>
            </w:r>
          </w:p>
        </w:tc>
        <w:tc>
          <w:tcPr>
            <w:tcW w:w="895" w:type="dxa"/>
            <w:shd w:val="clear" w:color="000000" w:fill="FFFFFF"/>
            <w:vAlign w:val="center"/>
          </w:tcPr>
          <w:p w14:paraId="317DB7D7" w14:textId="4C2CE32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լիտր</w:t>
            </w:r>
          </w:p>
        </w:tc>
        <w:tc>
          <w:tcPr>
            <w:tcW w:w="1026" w:type="dxa"/>
            <w:gridSpan w:val="4"/>
            <w:shd w:val="clear" w:color="000000" w:fill="FFFFFF"/>
            <w:vAlign w:val="center"/>
          </w:tcPr>
          <w:p w14:paraId="3F0292F0" w14:textId="6B8864A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042" w:type="dxa"/>
            <w:gridSpan w:val="4"/>
            <w:shd w:val="clear" w:color="000000" w:fill="FFFFFF"/>
            <w:vAlign w:val="center"/>
          </w:tcPr>
          <w:p w14:paraId="60CBE73D" w14:textId="597B1BC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134" w:type="dxa"/>
            <w:gridSpan w:val="2"/>
            <w:vAlign w:val="center"/>
          </w:tcPr>
          <w:p w14:paraId="0972F823" w14:textId="76CBAEE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5.760</w:t>
            </w:r>
          </w:p>
        </w:tc>
        <w:tc>
          <w:tcPr>
            <w:tcW w:w="1303" w:type="dxa"/>
            <w:gridSpan w:val="5"/>
            <w:vAlign w:val="center"/>
          </w:tcPr>
          <w:p w14:paraId="1AA61C8D" w14:textId="23C1101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5.760</w:t>
            </w:r>
          </w:p>
        </w:tc>
        <w:tc>
          <w:tcPr>
            <w:tcW w:w="1713" w:type="dxa"/>
            <w:gridSpan w:val="8"/>
            <w:vAlign w:val="bottom"/>
          </w:tcPr>
          <w:p w14:paraId="71A20BC9" w14:textId="7AEDA92A"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Մուգ կապույտ հեղուկ արյան քսուկ ներկելու համար։Հանձնելու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Cambria" w:hAnsi="Cambria" w:cs="Cambria"/>
                <w:sz w:val="16"/>
                <w:szCs w:val="16"/>
                <w:lang w:val="hy-AM"/>
              </w:rPr>
              <w:t> </w:t>
            </w:r>
            <w:r w:rsidRPr="004E3229">
              <w:rPr>
                <w:rFonts w:ascii="GHEA Grapalat" w:hAnsi="GHEA Grapalat" w:cs="Calibri"/>
                <w:sz w:val="16"/>
                <w:szCs w:val="16"/>
              </w:rPr>
              <w:t>կամ համարժեք</w:t>
            </w:r>
          </w:p>
        </w:tc>
        <w:tc>
          <w:tcPr>
            <w:tcW w:w="1707" w:type="dxa"/>
            <w:gridSpan w:val="2"/>
            <w:vAlign w:val="bottom"/>
          </w:tcPr>
          <w:p w14:paraId="70AB118E" w14:textId="094265A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05B1BF56" w14:textId="77777777" w:rsidTr="00D82D74">
        <w:trPr>
          <w:trHeight w:val="40"/>
        </w:trPr>
        <w:tc>
          <w:tcPr>
            <w:tcW w:w="787" w:type="dxa"/>
            <w:vAlign w:val="center"/>
          </w:tcPr>
          <w:p w14:paraId="7E9034EB" w14:textId="0C1C169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135</w:t>
            </w:r>
          </w:p>
        </w:tc>
        <w:tc>
          <w:tcPr>
            <w:tcW w:w="1440" w:type="dxa"/>
            <w:gridSpan w:val="3"/>
            <w:shd w:val="clear" w:color="000000" w:fill="FFFFFF"/>
            <w:vAlign w:val="center"/>
          </w:tcPr>
          <w:p w14:paraId="7D4B1C2B" w14:textId="04C82CC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Միջավայր Բիֆիդում</w:t>
            </w:r>
          </w:p>
        </w:tc>
        <w:tc>
          <w:tcPr>
            <w:tcW w:w="895" w:type="dxa"/>
            <w:shd w:val="clear" w:color="000000" w:fill="FFFFFF"/>
            <w:vAlign w:val="center"/>
          </w:tcPr>
          <w:p w14:paraId="4584A71D" w14:textId="711270F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կգ</w:t>
            </w:r>
          </w:p>
        </w:tc>
        <w:tc>
          <w:tcPr>
            <w:tcW w:w="1026" w:type="dxa"/>
            <w:gridSpan w:val="4"/>
            <w:shd w:val="clear" w:color="000000" w:fill="FFFFFF"/>
            <w:vAlign w:val="center"/>
          </w:tcPr>
          <w:p w14:paraId="0D0BE95E" w14:textId="6A8B3F8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042" w:type="dxa"/>
            <w:gridSpan w:val="4"/>
            <w:shd w:val="clear" w:color="000000" w:fill="FFFFFF"/>
            <w:vAlign w:val="center"/>
          </w:tcPr>
          <w:p w14:paraId="1D0468DB" w14:textId="3CBF99C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134" w:type="dxa"/>
            <w:gridSpan w:val="2"/>
            <w:vAlign w:val="center"/>
          </w:tcPr>
          <w:p w14:paraId="4D376BC1" w14:textId="7F01821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59.200</w:t>
            </w:r>
          </w:p>
        </w:tc>
        <w:tc>
          <w:tcPr>
            <w:tcW w:w="1303" w:type="dxa"/>
            <w:gridSpan w:val="5"/>
            <w:vAlign w:val="center"/>
          </w:tcPr>
          <w:p w14:paraId="622DAEEA" w14:textId="4092738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59.200</w:t>
            </w:r>
          </w:p>
        </w:tc>
        <w:tc>
          <w:tcPr>
            <w:tcW w:w="1713" w:type="dxa"/>
            <w:gridSpan w:val="8"/>
            <w:vAlign w:val="bottom"/>
          </w:tcPr>
          <w:p w14:paraId="0D9C451E" w14:textId="0A7FA1B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Հոմոգեն, սորուն կրեմագույն մինչև դեղին գույնի փոշի։ Բաղադրություն. Պեպտոսպեցիալ/Peptospecial-23.000 գ/լ, նատրիում քլորիդ--5.000 գ/լ, գլյուկոզա-5.000 գ/լ,  լուծվող օսլա-1.000 գ/լ, L-ցիստեինհիդրոքլորիդ-0.300 գ/լ, ագար -15.000 գ/լ, վերջնական pH ( at 25՛C) 6.8՞0.2։ Փաթեթավորումը հերմետիկ փակվող պլաստիկ տարրաներով։Հանձնելու պահի նպիտանելիության ժամկետի 2/3 առկայություն։ Արտադրանքը </w:t>
            </w:r>
            <w:r w:rsidRPr="004E3229">
              <w:rPr>
                <w:rFonts w:ascii="GHEA Grapalat" w:hAnsi="GHEA Grapalat" w:cs="Calibri"/>
                <w:sz w:val="16"/>
                <w:szCs w:val="16"/>
                <w:lang w:val="hy-AM"/>
              </w:rPr>
              <w:lastRenderedPageBreak/>
              <w:t>պետք է ունենա՝ISO 13485։2003 CMDCAS, UNI EN ISO 9001։2008,UNI EN ISO 13485։2012, հավաստագրեր, IVD , CE Mark,որակի սերտիֆիկատ արտադրանքի յուրաքանչյուր խմբաքանակի համար /կամ համարժեք/։</w:t>
            </w:r>
          </w:p>
        </w:tc>
        <w:tc>
          <w:tcPr>
            <w:tcW w:w="1707" w:type="dxa"/>
            <w:gridSpan w:val="2"/>
            <w:vAlign w:val="bottom"/>
          </w:tcPr>
          <w:p w14:paraId="3F1437E9" w14:textId="4222EF0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311699FA" w14:textId="77777777" w:rsidTr="00D82D74">
        <w:trPr>
          <w:trHeight w:val="40"/>
        </w:trPr>
        <w:tc>
          <w:tcPr>
            <w:tcW w:w="787" w:type="dxa"/>
            <w:vAlign w:val="center"/>
          </w:tcPr>
          <w:p w14:paraId="0F0609FB" w14:textId="0874946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136</w:t>
            </w:r>
          </w:p>
        </w:tc>
        <w:tc>
          <w:tcPr>
            <w:tcW w:w="1440" w:type="dxa"/>
            <w:gridSpan w:val="3"/>
            <w:shd w:val="clear" w:color="000000" w:fill="FFFFFF"/>
            <w:vAlign w:val="center"/>
          </w:tcPr>
          <w:p w14:paraId="75B99D73" w14:textId="1AD2608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Լակտո ագար</w:t>
            </w:r>
          </w:p>
        </w:tc>
        <w:tc>
          <w:tcPr>
            <w:tcW w:w="895" w:type="dxa"/>
            <w:shd w:val="clear" w:color="000000" w:fill="FFFFFF"/>
            <w:vAlign w:val="center"/>
          </w:tcPr>
          <w:p w14:paraId="6CDA389D" w14:textId="6B85410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կգ</w:t>
            </w:r>
          </w:p>
        </w:tc>
        <w:tc>
          <w:tcPr>
            <w:tcW w:w="1026" w:type="dxa"/>
            <w:gridSpan w:val="4"/>
            <w:shd w:val="clear" w:color="000000" w:fill="FFFFFF"/>
            <w:vAlign w:val="center"/>
          </w:tcPr>
          <w:p w14:paraId="0ABAD859" w14:textId="7B11E40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042" w:type="dxa"/>
            <w:gridSpan w:val="4"/>
            <w:shd w:val="clear" w:color="000000" w:fill="FFFFFF"/>
            <w:vAlign w:val="center"/>
          </w:tcPr>
          <w:p w14:paraId="3D0A84CE" w14:textId="00132E5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134" w:type="dxa"/>
            <w:gridSpan w:val="2"/>
            <w:vAlign w:val="center"/>
          </w:tcPr>
          <w:p w14:paraId="5795AEB2" w14:textId="77E7E88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59.200</w:t>
            </w:r>
          </w:p>
        </w:tc>
        <w:tc>
          <w:tcPr>
            <w:tcW w:w="1303" w:type="dxa"/>
            <w:gridSpan w:val="5"/>
            <w:vAlign w:val="center"/>
          </w:tcPr>
          <w:p w14:paraId="245BD708" w14:textId="4D66FEF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59.200</w:t>
            </w:r>
          </w:p>
        </w:tc>
        <w:tc>
          <w:tcPr>
            <w:tcW w:w="1713" w:type="dxa"/>
            <w:gridSpan w:val="8"/>
            <w:vAlign w:val="bottom"/>
          </w:tcPr>
          <w:p w14:paraId="725504C0" w14:textId="5D6B2A0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Փոշի միջավայր նախատեսված կաթնաթթվային բակտերիաների կուլտիվացման համար համաձայն ISO 15214։1998-ի։ Բաղադրությունը՝Պեպտոսպեցիալ/Peptospecial-10 գ/լ, Տավարի մսիէքստրակտ-10գ/լ, խմորասնկային լուծամզվածք-10գ/լ, Գլյուկոզա-20գ/լ, Դիպոտասիումհիդրոգենֆոսֆատ-2գ/լ,</w:t>
            </w:r>
            <w:r w:rsidRPr="004E3229">
              <w:rPr>
                <w:rFonts w:ascii="GHEA Grapalat" w:hAnsi="GHEA Grapalat" w:cs="Calibri"/>
                <w:sz w:val="16"/>
                <w:szCs w:val="16"/>
                <w:lang w:val="hy-AM"/>
              </w:rPr>
              <w:br/>
              <w:t xml:space="preserve">Նատրիում ացետատ-5 գ/լ, Ամոնիում ցիտրատ-2գ/լ, Մագնեզիում սուլֆատ-0.2 գ/լ, Մանգան սուլֆատ-0.05 գ/լ, Ագար-13 գ/լ, Վերջնական pH 6.2 ՞0.2Փաթեթավորումը հերմետիկ փակվող պլաստիկ տարրաներով։Պահպանման ջերմաստիճանը՝10-30 օ C։Պատրաստիմիջավայրի պահպանման ջերմաստիճանը՝ 2-8օ C։  Արտադրանքը պետք է ունենա՝Ֆիրմայի նշանի առկայությունISO 13485։2003 CMDCAS, </w:t>
            </w:r>
            <w:r w:rsidRPr="004E3229">
              <w:rPr>
                <w:rFonts w:ascii="GHEA Grapalat" w:hAnsi="GHEA Grapalat" w:cs="Calibri"/>
                <w:sz w:val="16"/>
                <w:szCs w:val="16"/>
                <w:lang w:val="hy-AM"/>
              </w:rPr>
              <w:br/>
              <w:t xml:space="preserve">UNI EN ISO 9001։2008,UNI EN ISO 13485։2012, </w:t>
            </w:r>
            <w:r w:rsidRPr="004E3229">
              <w:rPr>
                <w:rFonts w:ascii="GHEA Grapalat" w:hAnsi="GHEA Grapalat" w:cs="Calibri"/>
                <w:sz w:val="16"/>
                <w:szCs w:val="16"/>
                <w:lang w:val="hy-AM"/>
              </w:rPr>
              <w:br/>
              <w:t>հավաստագրեր, IVD , CE Mark,որակիսերտիֆիկատարտադրանքիյուրաքանչյուրխմբաքանակիհամար։Հանձնելուպահինպիտանելիությանժամկետի 2/3 առկայություն։ Պահպանմանջերմ</w:t>
            </w:r>
            <w:r w:rsidRPr="004E3229">
              <w:rPr>
                <w:rFonts w:ascii="GHEA Grapalat" w:hAnsi="GHEA Grapalat" w:cs="Calibri"/>
                <w:sz w:val="16"/>
                <w:szCs w:val="16"/>
                <w:lang w:val="hy-AM"/>
              </w:rPr>
              <w:lastRenderedPageBreak/>
              <w:t>աստիճանըօրիգինալփաթեթավորումով՝10-25օC ։</w:t>
            </w:r>
            <w:r w:rsidRPr="004E3229">
              <w:rPr>
                <w:rFonts w:ascii="GHEA Grapalat" w:hAnsi="GHEA Grapalat" w:cs="Calibri"/>
                <w:sz w:val="16"/>
                <w:szCs w:val="16"/>
                <w:lang w:val="hy-AM"/>
              </w:rPr>
              <w:br/>
              <w:t>Միջավայրը պահանջում է նաև որպես հավելում Տվին 80(պոլիսորբատ 80), որը տրվում է փոշի միջավայրի հետ որպես հավաք՝2x50ml (յուրաքանչյուր 500գ փոշի միջավայրի հետ)։ Պահպանման ջերմաստիճանը՝2-8օC։Պարտադիր է որպեսզի 2  բաղադրիչները լինեն միևնույն արտադրողից։</w:t>
            </w:r>
            <w:r w:rsidRPr="004E3229">
              <w:rPr>
                <w:rFonts w:ascii="GHEA Grapalat" w:hAnsi="GHEA Grapalat" w:cs="Calibri"/>
                <w:sz w:val="16"/>
                <w:szCs w:val="16"/>
                <w:lang w:val="hy-AM"/>
              </w:rPr>
              <w:br/>
              <w:t>Արտադրանքը պետք է ունենա՝Ֆիրմայի նշանի առկայություն։ISO 13485։2003 CMDCAS, UNI EN ISO 9001։2008, UNI EN ISO 13485։2012, հավաստագրեր, IVD , CE Mark,որակի սերտիֆիկատ արտադրանքի յուրաքանչյուր խմբաքանակի համար։Հանձնման պահին պետք է ունենա ընդհանուր պիտանիության ժամկետի առնվազն  երկու երրորդը։</w:t>
            </w:r>
          </w:p>
        </w:tc>
        <w:tc>
          <w:tcPr>
            <w:tcW w:w="1707" w:type="dxa"/>
            <w:gridSpan w:val="2"/>
            <w:vAlign w:val="bottom"/>
          </w:tcPr>
          <w:p w14:paraId="42A43874" w14:textId="51399CD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7773EE25" w14:textId="77777777" w:rsidTr="00D82D74">
        <w:trPr>
          <w:trHeight w:val="40"/>
        </w:trPr>
        <w:tc>
          <w:tcPr>
            <w:tcW w:w="787" w:type="dxa"/>
            <w:vAlign w:val="center"/>
          </w:tcPr>
          <w:p w14:paraId="4B1DCB82" w14:textId="30070B5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137</w:t>
            </w:r>
          </w:p>
        </w:tc>
        <w:tc>
          <w:tcPr>
            <w:tcW w:w="1440" w:type="dxa"/>
            <w:gridSpan w:val="3"/>
            <w:shd w:val="clear" w:color="000000" w:fill="FFFFFF"/>
            <w:vAlign w:val="center"/>
          </w:tcPr>
          <w:p w14:paraId="51152333" w14:textId="0A92C07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Սիճուկ սարմոնելլաների պոլիվալոնտ ABCDE  </w:t>
            </w:r>
          </w:p>
        </w:tc>
        <w:tc>
          <w:tcPr>
            <w:tcW w:w="895" w:type="dxa"/>
            <w:shd w:val="clear" w:color="000000" w:fill="FFFFFF"/>
            <w:vAlign w:val="center"/>
          </w:tcPr>
          <w:p w14:paraId="32F447BA" w14:textId="721C55F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ամպ</w:t>
            </w:r>
          </w:p>
        </w:tc>
        <w:tc>
          <w:tcPr>
            <w:tcW w:w="1026" w:type="dxa"/>
            <w:gridSpan w:val="4"/>
            <w:shd w:val="clear" w:color="000000" w:fill="FFFFFF"/>
            <w:vAlign w:val="center"/>
          </w:tcPr>
          <w:p w14:paraId="60706922" w14:textId="7866D32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042" w:type="dxa"/>
            <w:gridSpan w:val="4"/>
            <w:shd w:val="clear" w:color="000000" w:fill="FFFFFF"/>
            <w:vAlign w:val="center"/>
          </w:tcPr>
          <w:p w14:paraId="537E30E4" w14:textId="6001201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134" w:type="dxa"/>
            <w:gridSpan w:val="2"/>
            <w:vAlign w:val="center"/>
          </w:tcPr>
          <w:p w14:paraId="2B26781E" w14:textId="16D10E0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70.000</w:t>
            </w:r>
          </w:p>
        </w:tc>
        <w:tc>
          <w:tcPr>
            <w:tcW w:w="1303" w:type="dxa"/>
            <w:gridSpan w:val="5"/>
            <w:vAlign w:val="center"/>
          </w:tcPr>
          <w:p w14:paraId="7DDACFD7" w14:textId="034F824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70.000</w:t>
            </w:r>
          </w:p>
        </w:tc>
        <w:tc>
          <w:tcPr>
            <w:tcW w:w="1713" w:type="dxa"/>
            <w:gridSpan w:val="8"/>
            <w:vAlign w:val="bottom"/>
          </w:tcPr>
          <w:p w14:paraId="4E646D1B" w14:textId="7337BB0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Սարմոնելլա լատեքսային հավաք՝արագ ագլյուտինացիայի թեստ քարտերով նախատեսված Սալմոնելլաների իդենտիֆիկացիայի համար։ Հավաքըպարունակում է՝</w:t>
            </w:r>
            <w:r w:rsidRPr="004E3229">
              <w:rPr>
                <w:rFonts w:ascii="GHEA Grapalat" w:hAnsi="GHEA Grapalat" w:cs="Calibri"/>
                <w:sz w:val="16"/>
                <w:szCs w:val="16"/>
                <w:lang w:val="hy-AM"/>
              </w:rPr>
              <w:br/>
              <w:t xml:space="preserve">1 Սալմոնելլա լատեքս ռեագենտ (2.5 մլ)։ </w:t>
            </w:r>
            <w:r w:rsidRPr="004E3229">
              <w:rPr>
                <w:rFonts w:ascii="GHEA Grapalat" w:hAnsi="GHEA Grapalat" w:cs="Calibri"/>
                <w:sz w:val="16"/>
                <w:szCs w:val="16"/>
                <w:lang w:val="hy-AM"/>
              </w:rPr>
              <w:br/>
              <w:t>• 1 դրական ստուգիչ (1 մլ</w:t>
            </w:r>
            <w:r w:rsidRPr="004E3229">
              <w:rPr>
                <w:rFonts w:ascii="GHEA Grapalat" w:hAnsi="GHEA Grapalat" w:cs="Calibri"/>
                <w:sz w:val="16"/>
                <w:szCs w:val="16"/>
                <w:lang w:val="hy-AM"/>
              </w:rPr>
              <w:br/>
              <w:t>• 10 միանգամյա օգտագործման քարտեր 6-ական փոսիկով</w:t>
            </w:r>
            <w:r w:rsidRPr="004E3229">
              <w:rPr>
                <w:rFonts w:ascii="GHEA Grapalat" w:hAnsi="GHEA Grapalat" w:cs="Calibri"/>
                <w:sz w:val="16"/>
                <w:szCs w:val="16"/>
                <w:lang w:val="hy-AM"/>
              </w:rPr>
              <w:br/>
              <w:t>• 2 շտատի վյուրաքանչյուրը 25 խառնելու համար նախատեսված ձողիկներով։</w:t>
            </w:r>
            <w:r w:rsidRPr="004E3229">
              <w:rPr>
                <w:rFonts w:ascii="GHEA Grapalat" w:hAnsi="GHEA Grapalat" w:cs="Calibri"/>
                <w:sz w:val="16"/>
                <w:szCs w:val="16"/>
                <w:lang w:val="hy-AM"/>
              </w:rPr>
              <w:br/>
              <w:t xml:space="preserve">Յուրաքանչյուր հավաք նախատեսվածէ 50 թեստի համար։ Արտադրանքը </w:t>
            </w:r>
            <w:r w:rsidRPr="004E3229">
              <w:rPr>
                <w:rFonts w:ascii="GHEA Grapalat" w:hAnsi="GHEA Grapalat" w:cs="Calibri"/>
                <w:sz w:val="16"/>
                <w:szCs w:val="16"/>
                <w:lang w:val="hy-AM"/>
              </w:rPr>
              <w:lastRenderedPageBreak/>
              <w:t>պետք է ունենա ISO 9001, 13485 և որակի սերտիֆիկատ յուրաքանչյուր խմբաքանակի համար։Հանձնման պահին պետք է ունենա ընդհանուր պիտանիության ժամկետի առնվազն  երկու երրորդը։</w:t>
            </w:r>
          </w:p>
        </w:tc>
        <w:tc>
          <w:tcPr>
            <w:tcW w:w="1707" w:type="dxa"/>
            <w:gridSpan w:val="2"/>
            <w:vAlign w:val="bottom"/>
          </w:tcPr>
          <w:p w14:paraId="7DBA8457" w14:textId="7DCB8C2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025D7D40" w14:textId="77777777" w:rsidTr="00D82D74">
        <w:trPr>
          <w:trHeight w:val="40"/>
        </w:trPr>
        <w:tc>
          <w:tcPr>
            <w:tcW w:w="787" w:type="dxa"/>
            <w:vAlign w:val="center"/>
          </w:tcPr>
          <w:p w14:paraId="3583FB0D" w14:textId="31FA883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138</w:t>
            </w:r>
          </w:p>
        </w:tc>
        <w:tc>
          <w:tcPr>
            <w:tcW w:w="1440" w:type="dxa"/>
            <w:gridSpan w:val="3"/>
            <w:shd w:val="clear" w:color="000000" w:fill="FFFFFF"/>
            <w:vAlign w:val="center"/>
          </w:tcPr>
          <w:p w14:paraId="2342F412" w14:textId="4CBF32E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դիզենտերայի.շիճուկ պոլիվալենտ</w:t>
            </w:r>
          </w:p>
        </w:tc>
        <w:tc>
          <w:tcPr>
            <w:tcW w:w="895" w:type="dxa"/>
            <w:shd w:val="clear" w:color="000000" w:fill="FFFFFF"/>
            <w:vAlign w:val="center"/>
          </w:tcPr>
          <w:p w14:paraId="5A9A21EA" w14:textId="441B26B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սրվակ</w:t>
            </w:r>
          </w:p>
        </w:tc>
        <w:tc>
          <w:tcPr>
            <w:tcW w:w="1026" w:type="dxa"/>
            <w:gridSpan w:val="4"/>
            <w:shd w:val="clear" w:color="000000" w:fill="FFFFFF"/>
            <w:vAlign w:val="center"/>
          </w:tcPr>
          <w:p w14:paraId="661403DE" w14:textId="1BBECEB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042" w:type="dxa"/>
            <w:gridSpan w:val="4"/>
            <w:shd w:val="clear" w:color="000000" w:fill="FFFFFF"/>
            <w:vAlign w:val="center"/>
          </w:tcPr>
          <w:p w14:paraId="28E55123" w14:textId="4A6EC59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134" w:type="dxa"/>
            <w:gridSpan w:val="2"/>
            <w:vAlign w:val="center"/>
          </w:tcPr>
          <w:p w14:paraId="00667E5D" w14:textId="6D136A1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60.000</w:t>
            </w:r>
          </w:p>
        </w:tc>
        <w:tc>
          <w:tcPr>
            <w:tcW w:w="1303" w:type="dxa"/>
            <w:gridSpan w:val="5"/>
            <w:vAlign w:val="center"/>
          </w:tcPr>
          <w:p w14:paraId="770A76AC" w14:textId="1C44A02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60.000</w:t>
            </w:r>
          </w:p>
        </w:tc>
        <w:tc>
          <w:tcPr>
            <w:tcW w:w="1713" w:type="dxa"/>
            <w:gridSpan w:val="8"/>
            <w:vAlign w:val="bottom"/>
          </w:tcPr>
          <w:p w14:paraId="677789DD" w14:textId="3C1025F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Բաց կաթնագույն փոշի ապակյա սրվակում տիպային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Cambria" w:hAnsi="Cambria" w:cs="Cambria"/>
                <w:sz w:val="16"/>
                <w:szCs w:val="16"/>
                <w:lang w:val="hy-AM"/>
              </w:rPr>
              <w:t> </w:t>
            </w:r>
            <w:r w:rsidRPr="004E3229">
              <w:rPr>
                <w:rFonts w:ascii="GHEA Grapalat" w:hAnsi="GHEA Grapalat" w:cs="Calibri"/>
                <w:sz w:val="16"/>
                <w:szCs w:val="16"/>
              </w:rPr>
              <w:t>կամ համարժեք</w:t>
            </w:r>
          </w:p>
        </w:tc>
        <w:tc>
          <w:tcPr>
            <w:tcW w:w="1707" w:type="dxa"/>
            <w:gridSpan w:val="2"/>
            <w:vAlign w:val="bottom"/>
          </w:tcPr>
          <w:p w14:paraId="6FF0C25E" w14:textId="04CBA62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281FA495" w14:textId="77777777" w:rsidTr="00D82D74">
        <w:trPr>
          <w:trHeight w:val="40"/>
        </w:trPr>
        <w:tc>
          <w:tcPr>
            <w:tcW w:w="787" w:type="dxa"/>
            <w:vAlign w:val="center"/>
          </w:tcPr>
          <w:p w14:paraId="579A9F58" w14:textId="1F8B6B4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139</w:t>
            </w:r>
          </w:p>
        </w:tc>
        <w:tc>
          <w:tcPr>
            <w:tcW w:w="1440" w:type="dxa"/>
            <w:gridSpan w:val="3"/>
            <w:shd w:val="clear" w:color="000000" w:fill="FFFFFF"/>
            <w:vAlign w:val="center"/>
          </w:tcPr>
          <w:p w14:paraId="61DFDB6B" w14:textId="34C8B80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Ստրեպտոտեստ ABCGFG  </w:t>
            </w:r>
          </w:p>
        </w:tc>
        <w:tc>
          <w:tcPr>
            <w:tcW w:w="895" w:type="dxa"/>
            <w:shd w:val="clear" w:color="000000" w:fill="FFFFFF"/>
            <w:vAlign w:val="center"/>
          </w:tcPr>
          <w:p w14:paraId="63F190A7" w14:textId="60A9450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հավաքածու</w:t>
            </w:r>
          </w:p>
        </w:tc>
        <w:tc>
          <w:tcPr>
            <w:tcW w:w="1026" w:type="dxa"/>
            <w:gridSpan w:val="4"/>
            <w:shd w:val="clear" w:color="000000" w:fill="FFFFFF"/>
            <w:vAlign w:val="center"/>
          </w:tcPr>
          <w:p w14:paraId="45474F61" w14:textId="020C223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w:t>
            </w:r>
          </w:p>
        </w:tc>
        <w:tc>
          <w:tcPr>
            <w:tcW w:w="1042" w:type="dxa"/>
            <w:gridSpan w:val="4"/>
            <w:shd w:val="clear" w:color="000000" w:fill="FFFFFF"/>
            <w:vAlign w:val="center"/>
          </w:tcPr>
          <w:p w14:paraId="5BBD079D" w14:textId="10B8B3E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w:t>
            </w:r>
          </w:p>
        </w:tc>
        <w:tc>
          <w:tcPr>
            <w:tcW w:w="1134" w:type="dxa"/>
            <w:gridSpan w:val="2"/>
            <w:vAlign w:val="center"/>
          </w:tcPr>
          <w:p w14:paraId="7DDA07E5" w14:textId="1CDB09B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51.900</w:t>
            </w:r>
          </w:p>
        </w:tc>
        <w:tc>
          <w:tcPr>
            <w:tcW w:w="1303" w:type="dxa"/>
            <w:gridSpan w:val="5"/>
            <w:vAlign w:val="center"/>
          </w:tcPr>
          <w:p w14:paraId="306DD1AE" w14:textId="0FC0B5E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51.900</w:t>
            </w:r>
          </w:p>
        </w:tc>
        <w:tc>
          <w:tcPr>
            <w:tcW w:w="1713" w:type="dxa"/>
            <w:gridSpan w:val="8"/>
            <w:vAlign w:val="bottom"/>
          </w:tcPr>
          <w:p w14:paraId="0011D2DC" w14:textId="528D1D6A"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  ABCDFG արագ և զգայուն տեստ սիստեմ /A/ հեմոլիտիկ ստեպտակոկ հայտնաբերման համար /հավաքածու/ 25 տեստ։Հանձնելու պահին մնացորդային պիտանելիության ժամկետը`մինչև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2 տարուց ավել պիտանելության ժամկետ ունեցող ապրանքների համար առնվազն` 15ամիս։</w:t>
            </w:r>
            <w:r w:rsidRPr="004E3229">
              <w:rPr>
                <w:rFonts w:ascii="GHEA Grapalat" w:hAnsi="GHEA Grapalat" w:cs="Calibri"/>
                <w:sz w:val="16"/>
                <w:szCs w:val="16"/>
              </w:rPr>
              <w:t>կամ համարժեք</w:t>
            </w:r>
          </w:p>
        </w:tc>
        <w:tc>
          <w:tcPr>
            <w:tcW w:w="1707" w:type="dxa"/>
            <w:gridSpan w:val="2"/>
            <w:vAlign w:val="bottom"/>
          </w:tcPr>
          <w:p w14:paraId="46D302CF" w14:textId="31186CD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66F47768" w14:textId="77777777" w:rsidTr="00D82D74">
        <w:trPr>
          <w:trHeight w:val="40"/>
        </w:trPr>
        <w:tc>
          <w:tcPr>
            <w:tcW w:w="787" w:type="dxa"/>
            <w:vAlign w:val="center"/>
          </w:tcPr>
          <w:p w14:paraId="60F9A006" w14:textId="46CFD5D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140</w:t>
            </w:r>
          </w:p>
        </w:tc>
        <w:tc>
          <w:tcPr>
            <w:tcW w:w="1440" w:type="dxa"/>
            <w:gridSpan w:val="3"/>
            <w:shd w:val="clear" w:color="000000" w:fill="FFFFFF"/>
            <w:vAlign w:val="center"/>
          </w:tcPr>
          <w:p w14:paraId="637CF359" w14:textId="3ED20A0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Ցեֆտրիակսոն</w:t>
            </w:r>
          </w:p>
        </w:tc>
        <w:tc>
          <w:tcPr>
            <w:tcW w:w="895" w:type="dxa"/>
            <w:shd w:val="clear" w:color="000000" w:fill="FFFFFF"/>
            <w:vAlign w:val="center"/>
          </w:tcPr>
          <w:p w14:paraId="4B90901F" w14:textId="58C9CB6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03F5D998" w14:textId="2689372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w:t>
            </w:r>
          </w:p>
        </w:tc>
        <w:tc>
          <w:tcPr>
            <w:tcW w:w="1042" w:type="dxa"/>
            <w:gridSpan w:val="4"/>
            <w:shd w:val="clear" w:color="000000" w:fill="FFFFFF"/>
            <w:vAlign w:val="center"/>
          </w:tcPr>
          <w:p w14:paraId="09A95804" w14:textId="34F28EE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w:t>
            </w:r>
          </w:p>
        </w:tc>
        <w:tc>
          <w:tcPr>
            <w:tcW w:w="1134" w:type="dxa"/>
            <w:gridSpan w:val="2"/>
            <w:vAlign w:val="center"/>
          </w:tcPr>
          <w:p w14:paraId="40A242FB" w14:textId="1A10A53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54.000</w:t>
            </w:r>
          </w:p>
        </w:tc>
        <w:tc>
          <w:tcPr>
            <w:tcW w:w="1303" w:type="dxa"/>
            <w:gridSpan w:val="5"/>
            <w:vAlign w:val="center"/>
          </w:tcPr>
          <w:p w14:paraId="2BF0737F" w14:textId="6F0F8FE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54.000</w:t>
            </w:r>
          </w:p>
        </w:tc>
        <w:tc>
          <w:tcPr>
            <w:tcW w:w="1713" w:type="dxa"/>
            <w:gridSpan w:val="8"/>
            <w:vAlign w:val="bottom"/>
          </w:tcPr>
          <w:p w14:paraId="428BA095" w14:textId="0AAE5D8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w:t>
            </w:r>
            <w:r w:rsidRPr="004E3229">
              <w:rPr>
                <w:rFonts w:ascii="GHEA Grapalat" w:hAnsi="GHEA Grapalat" w:cs="Calibri"/>
                <w:sz w:val="16"/>
                <w:szCs w:val="16"/>
                <w:lang w:val="hy-AM"/>
              </w:rPr>
              <w:lastRenderedPageBreak/>
              <w:t xml:space="preserve">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019C5EFB" w14:textId="0960074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Հակաբիոտիկային զգայունության դիսկեր։ Ֆորմատը տուփում 5սրվակ, յուրաքանչյուր սրվակում 100 հակաբիոտիկային դիսկ։ Հանձնելու </w:t>
            </w:r>
            <w:r w:rsidRPr="004E3229">
              <w:rPr>
                <w:rFonts w:ascii="GHEA Grapalat" w:hAnsi="GHEA Grapalat" w:cs="Calibri"/>
                <w:sz w:val="16"/>
                <w:szCs w:val="16"/>
                <w:lang w:val="hy-AM"/>
              </w:rPr>
              <w:lastRenderedPageBreak/>
              <w:t xml:space="preserve">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r>
      <w:tr w:rsidR="00BC1BEC" w:rsidRPr="004E3229" w14:paraId="6CAF9C2C" w14:textId="77777777" w:rsidTr="00D82D74">
        <w:trPr>
          <w:trHeight w:val="40"/>
        </w:trPr>
        <w:tc>
          <w:tcPr>
            <w:tcW w:w="787" w:type="dxa"/>
            <w:vAlign w:val="center"/>
          </w:tcPr>
          <w:p w14:paraId="4B95C1C6" w14:textId="43E3152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141</w:t>
            </w:r>
          </w:p>
        </w:tc>
        <w:tc>
          <w:tcPr>
            <w:tcW w:w="1440" w:type="dxa"/>
            <w:gridSpan w:val="3"/>
            <w:shd w:val="clear" w:color="000000" w:fill="FFFFFF"/>
            <w:vAlign w:val="center"/>
          </w:tcPr>
          <w:p w14:paraId="4B37AAEF" w14:textId="764DFE9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Ազիտրոմիցին</w:t>
            </w:r>
          </w:p>
        </w:tc>
        <w:tc>
          <w:tcPr>
            <w:tcW w:w="895" w:type="dxa"/>
            <w:shd w:val="clear" w:color="000000" w:fill="FFFFFF"/>
            <w:vAlign w:val="center"/>
          </w:tcPr>
          <w:p w14:paraId="31A58325" w14:textId="508CE83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35A4E0A2" w14:textId="79159C3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w:t>
            </w:r>
          </w:p>
        </w:tc>
        <w:tc>
          <w:tcPr>
            <w:tcW w:w="1042" w:type="dxa"/>
            <w:gridSpan w:val="4"/>
            <w:shd w:val="clear" w:color="000000" w:fill="FFFFFF"/>
            <w:vAlign w:val="center"/>
          </w:tcPr>
          <w:p w14:paraId="114A778D" w14:textId="0F538A3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w:t>
            </w:r>
          </w:p>
        </w:tc>
        <w:tc>
          <w:tcPr>
            <w:tcW w:w="1134" w:type="dxa"/>
            <w:gridSpan w:val="2"/>
            <w:vAlign w:val="center"/>
          </w:tcPr>
          <w:p w14:paraId="70D927BF" w14:textId="0BA02DB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54.000</w:t>
            </w:r>
          </w:p>
        </w:tc>
        <w:tc>
          <w:tcPr>
            <w:tcW w:w="1303" w:type="dxa"/>
            <w:gridSpan w:val="5"/>
            <w:vAlign w:val="center"/>
          </w:tcPr>
          <w:p w14:paraId="55D6CE2F" w14:textId="431045B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54.000</w:t>
            </w:r>
          </w:p>
        </w:tc>
        <w:tc>
          <w:tcPr>
            <w:tcW w:w="1713" w:type="dxa"/>
            <w:gridSpan w:val="8"/>
            <w:vAlign w:val="bottom"/>
          </w:tcPr>
          <w:p w14:paraId="2CB0CE65" w14:textId="5E47AF3B"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15EAD30F" w14:textId="4405151A"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r>
      <w:tr w:rsidR="00BC1BEC" w:rsidRPr="004E3229" w14:paraId="7A641882" w14:textId="77777777" w:rsidTr="00D82D74">
        <w:trPr>
          <w:trHeight w:val="40"/>
        </w:trPr>
        <w:tc>
          <w:tcPr>
            <w:tcW w:w="787" w:type="dxa"/>
            <w:vAlign w:val="center"/>
          </w:tcPr>
          <w:p w14:paraId="280726E4" w14:textId="3A7F459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142</w:t>
            </w:r>
          </w:p>
        </w:tc>
        <w:tc>
          <w:tcPr>
            <w:tcW w:w="1440" w:type="dxa"/>
            <w:gridSpan w:val="3"/>
            <w:shd w:val="clear" w:color="000000" w:fill="FFFFFF"/>
            <w:vAlign w:val="center"/>
          </w:tcPr>
          <w:p w14:paraId="356BC9AD" w14:textId="30F28BF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Ցեֆուրոքսիմ</w:t>
            </w:r>
          </w:p>
        </w:tc>
        <w:tc>
          <w:tcPr>
            <w:tcW w:w="895" w:type="dxa"/>
            <w:shd w:val="clear" w:color="000000" w:fill="FFFFFF"/>
            <w:vAlign w:val="center"/>
          </w:tcPr>
          <w:p w14:paraId="0324CB51" w14:textId="48B4550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35989142" w14:textId="4D172B5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w:t>
            </w:r>
          </w:p>
        </w:tc>
        <w:tc>
          <w:tcPr>
            <w:tcW w:w="1042" w:type="dxa"/>
            <w:gridSpan w:val="4"/>
            <w:shd w:val="clear" w:color="000000" w:fill="FFFFFF"/>
            <w:vAlign w:val="center"/>
          </w:tcPr>
          <w:p w14:paraId="3909589C" w14:textId="14DCE11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w:t>
            </w:r>
          </w:p>
        </w:tc>
        <w:tc>
          <w:tcPr>
            <w:tcW w:w="1134" w:type="dxa"/>
            <w:gridSpan w:val="2"/>
            <w:vAlign w:val="center"/>
          </w:tcPr>
          <w:p w14:paraId="36993C07" w14:textId="1B06986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54.000</w:t>
            </w:r>
          </w:p>
        </w:tc>
        <w:tc>
          <w:tcPr>
            <w:tcW w:w="1303" w:type="dxa"/>
            <w:gridSpan w:val="5"/>
            <w:vAlign w:val="center"/>
          </w:tcPr>
          <w:p w14:paraId="2FA0ACD7" w14:textId="6250661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54.000</w:t>
            </w:r>
          </w:p>
        </w:tc>
        <w:tc>
          <w:tcPr>
            <w:tcW w:w="1713" w:type="dxa"/>
            <w:gridSpan w:val="8"/>
            <w:vAlign w:val="bottom"/>
          </w:tcPr>
          <w:p w14:paraId="421374D8" w14:textId="7F1A4F6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w:t>
            </w:r>
            <w:r w:rsidRPr="004E3229">
              <w:rPr>
                <w:rFonts w:ascii="GHEA Grapalat" w:hAnsi="GHEA Grapalat" w:cs="Calibri"/>
                <w:sz w:val="16"/>
                <w:szCs w:val="16"/>
                <w:lang w:val="hy-AM"/>
              </w:rPr>
              <w:lastRenderedPageBreak/>
              <w:t xml:space="preserve">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7F7659E8" w14:textId="1207512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w:t>
            </w:r>
            <w:r w:rsidRPr="004E3229">
              <w:rPr>
                <w:rFonts w:ascii="GHEA Grapalat" w:hAnsi="GHEA Grapalat" w:cs="Calibri"/>
                <w:sz w:val="16"/>
                <w:szCs w:val="16"/>
                <w:lang w:val="hy-AM"/>
              </w:rPr>
              <w:lastRenderedPageBreak/>
              <w:t xml:space="preserve">ժամկետ ունեցող ապրանքների համար առնվազն` 15 ամիս։ </w:t>
            </w:r>
            <w:r w:rsidRPr="004E3229">
              <w:rPr>
                <w:rFonts w:ascii="GHEA Grapalat" w:hAnsi="GHEA Grapalat" w:cs="Calibri"/>
                <w:sz w:val="16"/>
                <w:szCs w:val="16"/>
              </w:rPr>
              <w:t>կամ համարժեք</w:t>
            </w:r>
          </w:p>
        </w:tc>
      </w:tr>
      <w:tr w:rsidR="00BC1BEC" w:rsidRPr="004E3229" w14:paraId="1E787679" w14:textId="77777777" w:rsidTr="00D82D74">
        <w:trPr>
          <w:trHeight w:val="40"/>
        </w:trPr>
        <w:tc>
          <w:tcPr>
            <w:tcW w:w="787" w:type="dxa"/>
            <w:vAlign w:val="center"/>
          </w:tcPr>
          <w:p w14:paraId="6D0D1D8C" w14:textId="01B6EB9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143</w:t>
            </w:r>
          </w:p>
        </w:tc>
        <w:tc>
          <w:tcPr>
            <w:tcW w:w="1440" w:type="dxa"/>
            <w:gridSpan w:val="3"/>
            <w:shd w:val="clear" w:color="000000" w:fill="FFFFFF"/>
            <w:vAlign w:val="center"/>
          </w:tcPr>
          <w:p w14:paraId="2B337A79" w14:textId="3913778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Օֆլոքսացին</w:t>
            </w:r>
          </w:p>
        </w:tc>
        <w:tc>
          <w:tcPr>
            <w:tcW w:w="895" w:type="dxa"/>
            <w:shd w:val="clear" w:color="000000" w:fill="FFFFFF"/>
            <w:vAlign w:val="center"/>
          </w:tcPr>
          <w:p w14:paraId="70EE3C1C" w14:textId="492DB97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7E84FB4C" w14:textId="0CE7AE5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w:t>
            </w:r>
          </w:p>
        </w:tc>
        <w:tc>
          <w:tcPr>
            <w:tcW w:w="1042" w:type="dxa"/>
            <w:gridSpan w:val="4"/>
            <w:shd w:val="clear" w:color="000000" w:fill="FFFFFF"/>
            <w:vAlign w:val="center"/>
          </w:tcPr>
          <w:p w14:paraId="4EA9A000" w14:textId="2AB278C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w:t>
            </w:r>
          </w:p>
        </w:tc>
        <w:tc>
          <w:tcPr>
            <w:tcW w:w="1134" w:type="dxa"/>
            <w:gridSpan w:val="2"/>
            <w:vAlign w:val="center"/>
          </w:tcPr>
          <w:p w14:paraId="5C6BF08C" w14:textId="67126A5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18.000</w:t>
            </w:r>
          </w:p>
        </w:tc>
        <w:tc>
          <w:tcPr>
            <w:tcW w:w="1303" w:type="dxa"/>
            <w:gridSpan w:val="5"/>
            <w:vAlign w:val="center"/>
          </w:tcPr>
          <w:p w14:paraId="33F80ED1" w14:textId="416A231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18.000</w:t>
            </w:r>
          </w:p>
        </w:tc>
        <w:tc>
          <w:tcPr>
            <w:tcW w:w="1713" w:type="dxa"/>
            <w:gridSpan w:val="8"/>
            <w:vAlign w:val="bottom"/>
          </w:tcPr>
          <w:p w14:paraId="4E5D273D" w14:textId="2F664FD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սկավառակներ՝Օֆլոքսացին 5բg։ Սրվակը պարունակում է 100 սկավառակ։ Սկավառակները համաչափ են, չեն շերտավորվում։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66B73BA7" w14:textId="3DC0FC5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սկավառակներ՝Օֆլոքսացին 5բg։ Սրվակը պարունակում է 100 սկավառակ։ Սկավառակները համաչափ են, չեն շերտավորվում։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r>
      <w:tr w:rsidR="00BC1BEC" w:rsidRPr="004E3229" w14:paraId="52F11880" w14:textId="77777777" w:rsidTr="00D82D74">
        <w:trPr>
          <w:trHeight w:val="40"/>
        </w:trPr>
        <w:tc>
          <w:tcPr>
            <w:tcW w:w="787" w:type="dxa"/>
            <w:vAlign w:val="center"/>
          </w:tcPr>
          <w:p w14:paraId="0E65BCA7" w14:textId="33ED329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144</w:t>
            </w:r>
          </w:p>
        </w:tc>
        <w:tc>
          <w:tcPr>
            <w:tcW w:w="1440" w:type="dxa"/>
            <w:gridSpan w:val="3"/>
            <w:shd w:val="clear" w:color="000000" w:fill="FFFFFF"/>
            <w:vAlign w:val="center"/>
          </w:tcPr>
          <w:p w14:paraId="70030B16" w14:textId="2F46CFD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Ցիպրոֆլոքսացին</w:t>
            </w:r>
          </w:p>
        </w:tc>
        <w:tc>
          <w:tcPr>
            <w:tcW w:w="895" w:type="dxa"/>
            <w:shd w:val="clear" w:color="000000" w:fill="FFFFFF"/>
            <w:vAlign w:val="center"/>
          </w:tcPr>
          <w:p w14:paraId="3FCD4294" w14:textId="7A31DE1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407FFDB5" w14:textId="2F16DB8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w:t>
            </w:r>
          </w:p>
        </w:tc>
        <w:tc>
          <w:tcPr>
            <w:tcW w:w="1042" w:type="dxa"/>
            <w:gridSpan w:val="4"/>
            <w:shd w:val="clear" w:color="000000" w:fill="FFFFFF"/>
            <w:vAlign w:val="center"/>
          </w:tcPr>
          <w:p w14:paraId="0934EFB6" w14:textId="3037613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w:t>
            </w:r>
          </w:p>
        </w:tc>
        <w:tc>
          <w:tcPr>
            <w:tcW w:w="1134" w:type="dxa"/>
            <w:gridSpan w:val="2"/>
            <w:vAlign w:val="center"/>
          </w:tcPr>
          <w:p w14:paraId="4EDCBC42" w14:textId="4887205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36.000</w:t>
            </w:r>
          </w:p>
        </w:tc>
        <w:tc>
          <w:tcPr>
            <w:tcW w:w="1303" w:type="dxa"/>
            <w:gridSpan w:val="5"/>
            <w:vAlign w:val="center"/>
          </w:tcPr>
          <w:p w14:paraId="052F1116" w14:textId="1FD0871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36.000</w:t>
            </w:r>
          </w:p>
        </w:tc>
        <w:tc>
          <w:tcPr>
            <w:tcW w:w="1713" w:type="dxa"/>
            <w:gridSpan w:val="8"/>
            <w:vAlign w:val="bottom"/>
          </w:tcPr>
          <w:p w14:paraId="79AF3C0D" w14:textId="0311779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Հակաբիոտիկային սկավառակներ Ցիպրոֆլոկսացին 5բg։ Սրվակը պարունակում է 100 սկավառակ։Սկավառակներ ըհամաչափ են, չեն շերտավորվում։  Արտադրանքը պետք է ունենա՝ISO 13485։2003 CMDCAS, UNI EN ISO 9001։2008, UNI EN ISO 13485։2012,  հավաստագրեր, IVD , CE Mark,որակի սերտիֆիկատ արտադրանքի յուրաքանչյուր խմբաքանակի համար։Հանձնման պահին պետք է ունենա ընդհանուր պիտանիության ժամկետի առնվազն  երկու երրորդը</w:t>
            </w:r>
          </w:p>
        </w:tc>
        <w:tc>
          <w:tcPr>
            <w:tcW w:w="1707" w:type="dxa"/>
            <w:gridSpan w:val="2"/>
            <w:vAlign w:val="bottom"/>
          </w:tcPr>
          <w:p w14:paraId="529FAE5D" w14:textId="2F9C7D4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Հակաբիոտիկային սկավառակներ Ցիպրոֆլոկսացին 5բg։ Սրվակը պարունակում է 100 սկավառակ։Սկավառակներ ըհամաչափ են, չեն շերտավորվում։  Արտադրանքը պետք է ունենա՝ISO 13485։2003 CMDCAS, UNI EN ISO 9001։2008, UNI EN ISO 13485։2012,  հավաստագրեր, IVD , CE Mark,որակի սերտիֆիկատ արտադրանքի յուրաքանչյուր խմբաքանակի համար։Հանձնման պահին պետք է ունենա ընդհանուր պիտանիության ժամկետի առնվազն  երկու երրորդը</w:t>
            </w:r>
          </w:p>
        </w:tc>
      </w:tr>
      <w:tr w:rsidR="00BC1BEC" w:rsidRPr="004E3229" w14:paraId="252AE9CD" w14:textId="77777777" w:rsidTr="00D82D74">
        <w:trPr>
          <w:trHeight w:val="40"/>
        </w:trPr>
        <w:tc>
          <w:tcPr>
            <w:tcW w:w="787" w:type="dxa"/>
            <w:vAlign w:val="center"/>
          </w:tcPr>
          <w:p w14:paraId="0645C3DD" w14:textId="62F8145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145</w:t>
            </w:r>
          </w:p>
        </w:tc>
        <w:tc>
          <w:tcPr>
            <w:tcW w:w="1440" w:type="dxa"/>
            <w:gridSpan w:val="3"/>
            <w:shd w:val="clear" w:color="000000" w:fill="FFFFFF"/>
            <w:vAlign w:val="center"/>
          </w:tcPr>
          <w:p w14:paraId="3D77B533" w14:textId="6475782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Ամպիցիլին</w:t>
            </w:r>
          </w:p>
        </w:tc>
        <w:tc>
          <w:tcPr>
            <w:tcW w:w="895" w:type="dxa"/>
            <w:shd w:val="clear" w:color="000000" w:fill="FFFFFF"/>
            <w:vAlign w:val="center"/>
          </w:tcPr>
          <w:p w14:paraId="346F3D0B" w14:textId="662288A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2A85AED5" w14:textId="1AF080D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w:t>
            </w:r>
          </w:p>
        </w:tc>
        <w:tc>
          <w:tcPr>
            <w:tcW w:w="1042" w:type="dxa"/>
            <w:gridSpan w:val="4"/>
            <w:shd w:val="clear" w:color="000000" w:fill="FFFFFF"/>
            <w:vAlign w:val="center"/>
          </w:tcPr>
          <w:p w14:paraId="6590E111" w14:textId="25B8884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w:t>
            </w:r>
          </w:p>
        </w:tc>
        <w:tc>
          <w:tcPr>
            <w:tcW w:w="1134" w:type="dxa"/>
            <w:gridSpan w:val="2"/>
            <w:vAlign w:val="center"/>
          </w:tcPr>
          <w:p w14:paraId="02173228" w14:textId="02EF958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18.000</w:t>
            </w:r>
          </w:p>
        </w:tc>
        <w:tc>
          <w:tcPr>
            <w:tcW w:w="1303" w:type="dxa"/>
            <w:gridSpan w:val="5"/>
            <w:vAlign w:val="center"/>
          </w:tcPr>
          <w:p w14:paraId="4EEBC800" w14:textId="1DDC3D0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18.000</w:t>
            </w:r>
          </w:p>
        </w:tc>
        <w:tc>
          <w:tcPr>
            <w:tcW w:w="1713" w:type="dxa"/>
            <w:gridSpan w:val="8"/>
            <w:vAlign w:val="bottom"/>
          </w:tcPr>
          <w:p w14:paraId="46648CEE" w14:textId="5026CF0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w:t>
            </w:r>
            <w:r w:rsidRPr="004E3229">
              <w:rPr>
                <w:rFonts w:ascii="GHEA Grapalat" w:hAnsi="GHEA Grapalat" w:cs="Calibri"/>
                <w:sz w:val="16"/>
                <w:szCs w:val="16"/>
                <w:lang w:val="hy-AM"/>
              </w:rPr>
              <w:lastRenderedPageBreak/>
              <w:t xml:space="preserve">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1A7F6AA5" w14:textId="217EDC1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w:t>
            </w:r>
            <w:r w:rsidRPr="004E3229">
              <w:rPr>
                <w:rFonts w:ascii="GHEA Grapalat" w:hAnsi="GHEA Grapalat" w:cs="Calibri"/>
                <w:sz w:val="16"/>
                <w:szCs w:val="16"/>
                <w:lang w:val="hy-AM"/>
              </w:rPr>
              <w:lastRenderedPageBreak/>
              <w:t xml:space="preserve">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r>
      <w:tr w:rsidR="00BC1BEC" w:rsidRPr="004E3229" w14:paraId="328E922A" w14:textId="77777777" w:rsidTr="00D82D74">
        <w:trPr>
          <w:trHeight w:val="40"/>
        </w:trPr>
        <w:tc>
          <w:tcPr>
            <w:tcW w:w="787" w:type="dxa"/>
            <w:vAlign w:val="center"/>
          </w:tcPr>
          <w:p w14:paraId="7A58173D" w14:textId="3F882FD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146</w:t>
            </w:r>
          </w:p>
        </w:tc>
        <w:tc>
          <w:tcPr>
            <w:tcW w:w="1440" w:type="dxa"/>
            <w:gridSpan w:val="3"/>
            <w:shd w:val="clear" w:color="000000" w:fill="FFFFFF"/>
            <w:vAlign w:val="center"/>
          </w:tcPr>
          <w:p w14:paraId="20808117" w14:textId="587327C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Մոքսիօֆլոքսացին</w:t>
            </w:r>
          </w:p>
        </w:tc>
        <w:tc>
          <w:tcPr>
            <w:tcW w:w="895" w:type="dxa"/>
            <w:shd w:val="clear" w:color="000000" w:fill="FFFFFF"/>
            <w:vAlign w:val="center"/>
          </w:tcPr>
          <w:p w14:paraId="7CE501A1" w14:textId="55E1363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787C791E" w14:textId="178AA34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w:t>
            </w:r>
          </w:p>
        </w:tc>
        <w:tc>
          <w:tcPr>
            <w:tcW w:w="1042" w:type="dxa"/>
            <w:gridSpan w:val="4"/>
            <w:shd w:val="clear" w:color="000000" w:fill="FFFFFF"/>
            <w:vAlign w:val="center"/>
          </w:tcPr>
          <w:p w14:paraId="5A3F6903" w14:textId="678593E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w:t>
            </w:r>
          </w:p>
        </w:tc>
        <w:tc>
          <w:tcPr>
            <w:tcW w:w="1134" w:type="dxa"/>
            <w:gridSpan w:val="2"/>
            <w:vAlign w:val="center"/>
          </w:tcPr>
          <w:p w14:paraId="4DAC6E55" w14:textId="3C48F8B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36.000</w:t>
            </w:r>
          </w:p>
        </w:tc>
        <w:tc>
          <w:tcPr>
            <w:tcW w:w="1303" w:type="dxa"/>
            <w:gridSpan w:val="5"/>
            <w:vAlign w:val="center"/>
          </w:tcPr>
          <w:p w14:paraId="6B118F57" w14:textId="251CFE3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36.000</w:t>
            </w:r>
          </w:p>
        </w:tc>
        <w:tc>
          <w:tcPr>
            <w:tcW w:w="1713" w:type="dxa"/>
            <w:gridSpan w:val="8"/>
            <w:vAlign w:val="bottom"/>
          </w:tcPr>
          <w:p w14:paraId="1BB4DBFE" w14:textId="7BE1F9B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Հակաբիոտիկային սկավառակներ Մոքսիֆլոկսացին 5բg ։ Սրվակը պարունակում է  100 սկավառակ։ Սկավառակները համաչափ են, չեն շերտավորվում։ Արտադրանքը պետք է ունենա՝  ISO 13485։2003 CMDCAS,  UNI EN ISO 9001։2008, UNI EN ISO 13485։2012,  հավաստագրեր, IVD , CE Mark,որակի սերտիֆիկատ արտադրանքի յուրաքանչյուր խմբաքանակի համար։  Հանձնման պահին պետք է ունենա ընդհանուր պիտանիության ժամկետի առնվազն  երկու երրորդը</w:t>
            </w:r>
          </w:p>
        </w:tc>
        <w:tc>
          <w:tcPr>
            <w:tcW w:w="1707" w:type="dxa"/>
            <w:gridSpan w:val="2"/>
            <w:vAlign w:val="bottom"/>
          </w:tcPr>
          <w:p w14:paraId="04685B98" w14:textId="1ACD58C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Հակաբիոտիկային սկավառակներ Մոքսիֆլոկսացին 5բg ։ Սրվակը պարունակում է  100 սկավառակ։ Սկավառակները համաչափ են, չեն շերտավորվում։ Արտադրանքը պետք է ունենա՝  ISO 13485։2003 CMDCAS,  UNI EN ISO 9001։2008, UNI EN ISO 13485։2012,  հավաստագրեր, IVD , CE Mark,որակի սերտիֆիկատ արտադրանքի յուրաքանչյուր խմբաքանակի համար։  Հանձնման պահին պետք է ունենա ընդհանուր պիտանիության ժամկետի առնվազն  երկու երրորդը</w:t>
            </w:r>
          </w:p>
        </w:tc>
      </w:tr>
      <w:tr w:rsidR="00BC1BEC" w:rsidRPr="004E3229" w14:paraId="39CBBBC7" w14:textId="77777777" w:rsidTr="00D82D74">
        <w:trPr>
          <w:trHeight w:val="40"/>
        </w:trPr>
        <w:tc>
          <w:tcPr>
            <w:tcW w:w="787" w:type="dxa"/>
            <w:vAlign w:val="center"/>
          </w:tcPr>
          <w:p w14:paraId="228A14B9" w14:textId="5E1FD56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147</w:t>
            </w:r>
          </w:p>
        </w:tc>
        <w:tc>
          <w:tcPr>
            <w:tcW w:w="1440" w:type="dxa"/>
            <w:gridSpan w:val="3"/>
            <w:shd w:val="clear" w:color="000000" w:fill="FFFFFF"/>
            <w:vAlign w:val="center"/>
          </w:tcPr>
          <w:p w14:paraId="2649D147" w14:textId="5373621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Պենիցիլին</w:t>
            </w:r>
          </w:p>
        </w:tc>
        <w:tc>
          <w:tcPr>
            <w:tcW w:w="895" w:type="dxa"/>
            <w:shd w:val="clear" w:color="000000" w:fill="FFFFFF"/>
            <w:vAlign w:val="center"/>
          </w:tcPr>
          <w:p w14:paraId="78EE62FC" w14:textId="3BEA147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6C5867B6" w14:textId="3CA77E7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w:t>
            </w:r>
          </w:p>
        </w:tc>
        <w:tc>
          <w:tcPr>
            <w:tcW w:w="1042" w:type="dxa"/>
            <w:gridSpan w:val="4"/>
            <w:shd w:val="clear" w:color="000000" w:fill="FFFFFF"/>
            <w:vAlign w:val="center"/>
          </w:tcPr>
          <w:p w14:paraId="168FAF39" w14:textId="7F7275E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w:t>
            </w:r>
          </w:p>
        </w:tc>
        <w:tc>
          <w:tcPr>
            <w:tcW w:w="1134" w:type="dxa"/>
            <w:gridSpan w:val="2"/>
            <w:vAlign w:val="center"/>
          </w:tcPr>
          <w:p w14:paraId="2141EC29" w14:textId="5679A08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18.000</w:t>
            </w:r>
          </w:p>
        </w:tc>
        <w:tc>
          <w:tcPr>
            <w:tcW w:w="1303" w:type="dxa"/>
            <w:gridSpan w:val="5"/>
            <w:vAlign w:val="center"/>
          </w:tcPr>
          <w:p w14:paraId="790D9B30" w14:textId="64508BC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18.000</w:t>
            </w:r>
          </w:p>
        </w:tc>
        <w:tc>
          <w:tcPr>
            <w:tcW w:w="1713" w:type="dxa"/>
            <w:gridSpan w:val="8"/>
            <w:vAlign w:val="bottom"/>
          </w:tcPr>
          <w:p w14:paraId="1A07666B" w14:textId="2735EA1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Հակաբիոտիկային զգայունության դիսկեր։ Ֆորմատը տուփում 5սրվակ, յուրաքանչյուր սրվակում 100 հակաբիոտիկային դիսկ։ Արտադրանքը պետք է ունենա ISO 9001, ISO 13485, որակի սերտիֆիկատ յուրաքանչյուր խմբաքանակի համար, CE, IVD։</w:t>
            </w:r>
          </w:p>
        </w:tc>
        <w:tc>
          <w:tcPr>
            <w:tcW w:w="1707" w:type="dxa"/>
            <w:gridSpan w:val="2"/>
            <w:vAlign w:val="bottom"/>
          </w:tcPr>
          <w:p w14:paraId="28F0D297" w14:textId="52D2E97C"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Հակաբիոտիկային զգայունության դիսկեր։ Ֆորմատը տուփում 5սրվակ, յուրաքանչյուր սրվակում 100 հակաբիոտիկային դիսկ։ Արտադրանքը պետք է ունենա ISO 9001, ISO 13485, որակի սերտիֆիկատ յուրաքանչյուր խմբաքանակի համար, CE, IVD։</w:t>
            </w:r>
          </w:p>
        </w:tc>
      </w:tr>
      <w:tr w:rsidR="00BC1BEC" w:rsidRPr="004E3229" w14:paraId="4BBD8E1D" w14:textId="77777777" w:rsidTr="00D82D74">
        <w:trPr>
          <w:trHeight w:val="40"/>
        </w:trPr>
        <w:tc>
          <w:tcPr>
            <w:tcW w:w="787" w:type="dxa"/>
            <w:vAlign w:val="center"/>
          </w:tcPr>
          <w:p w14:paraId="57EFA1B9" w14:textId="101ABE8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148</w:t>
            </w:r>
          </w:p>
        </w:tc>
        <w:tc>
          <w:tcPr>
            <w:tcW w:w="1440" w:type="dxa"/>
            <w:gridSpan w:val="3"/>
            <w:shd w:val="clear" w:color="000000" w:fill="FFFFFF"/>
            <w:vAlign w:val="center"/>
          </w:tcPr>
          <w:p w14:paraId="1F1C2DA5" w14:textId="21F40B3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Ցեֆազոլին</w:t>
            </w:r>
          </w:p>
        </w:tc>
        <w:tc>
          <w:tcPr>
            <w:tcW w:w="895" w:type="dxa"/>
            <w:shd w:val="clear" w:color="000000" w:fill="FFFFFF"/>
            <w:vAlign w:val="center"/>
          </w:tcPr>
          <w:p w14:paraId="170FDAF3" w14:textId="1E1F87A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564F651B" w14:textId="00AC602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8,00</w:t>
            </w:r>
          </w:p>
        </w:tc>
        <w:tc>
          <w:tcPr>
            <w:tcW w:w="1042" w:type="dxa"/>
            <w:gridSpan w:val="4"/>
            <w:shd w:val="clear" w:color="000000" w:fill="FFFFFF"/>
            <w:vAlign w:val="center"/>
          </w:tcPr>
          <w:p w14:paraId="3EE6ABED" w14:textId="05C3EF7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8,00</w:t>
            </w:r>
          </w:p>
        </w:tc>
        <w:tc>
          <w:tcPr>
            <w:tcW w:w="1134" w:type="dxa"/>
            <w:gridSpan w:val="2"/>
            <w:vAlign w:val="center"/>
          </w:tcPr>
          <w:p w14:paraId="325E8B40" w14:textId="1310400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14.400</w:t>
            </w:r>
          </w:p>
        </w:tc>
        <w:tc>
          <w:tcPr>
            <w:tcW w:w="1303" w:type="dxa"/>
            <w:gridSpan w:val="5"/>
            <w:vAlign w:val="center"/>
          </w:tcPr>
          <w:p w14:paraId="7010DC28" w14:textId="010FDD7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14.400</w:t>
            </w:r>
          </w:p>
        </w:tc>
        <w:tc>
          <w:tcPr>
            <w:tcW w:w="1713" w:type="dxa"/>
            <w:gridSpan w:val="8"/>
            <w:vAlign w:val="bottom"/>
          </w:tcPr>
          <w:p w14:paraId="51DAD66D" w14:textId="5A61B9D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w:t>
            </w:r>
            <w:r w:rsidRPr="004E3229">
              <w:rPr>
                <w:rFonts w:ascii="GHEA Grapalat" w:hAnsi="GHEA Grapalat" w:cs="Calibri"/>
                <w:sz w:val="16"/>
                <w:szCs w:val="16"/>
                <w:lang w:val="hy-AM"/>
              </w:rPr>
              <w:lastRenderedPageBreak/>
              <w:t xml:space="preserve">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53610304" w14:textId="0054202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w:t>
            </w:r>
            <w:r w:rsidRPr="004E3229">
              <w:rPr>
                <w:rFonts w:ascii="GHEA Grapalat" w:hAnsi="GHEA Grapalat" w:cs="Calibri"/>
                <w:sz w:val="16"/>
                <w:szCs w:val="16"/>
                <w:lang w:val="hy-AM"/>
              </w:rPr>
              <w:lastRenderedPageBreak/>
              <w:t xml:space="preserve">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r>
      <w:tr w:rsidR="00BC1BEC" w:rsidRPr="004E3229" w14:paraId="1AAB070B" w14:textId="77777777" w:rsidTr="00D82D74">
        <w:trPr>
          <w:trHeight w:val="40"/>
        </w:trPr>
        <w:tc>
          <w:tcPr>
            <w:tcW w:w="787" w:type="dxa"/>
            <w:vAlign w:val="center"/>
          </w:tcPr>
          <w:p w14:paraId="4201CA53" w14:textId="7ABE4F0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149</w:t>
            </w:r>
          </w:p>
        </w:tc>
        <w:tc>
          <w:tcPr>
            <w:tcW w:w="1440" w:type="dxa"/>
            <w:gridSpan w:val="3"/>
            <w:shd w:val="clear" w:color="000000" w:fill="FFFFFF"/>
            <w:vAlign w:val="center"/>
          </w:tcPr>
          <w:p w14:paraId="59BB992F" w14:textId="770A5CF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Լևոֆլոօֆլոքսացին</w:t>
            </w:r>
          </w:p>
        </w:tc>
        <w:tc>
          <w:tcPr>
            <w:tcW w:w="895" w:type="dxa"/>
            <w:shd w:val="clear" w:color="000000" w:fill="FFFFFF"/>
            <w:vAlign w:val="center"/>
          </w:tcPr>
          <w:p w14:paraId="0CF08169" w14:textId="3AA2C4A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01A14AC0" w14:textId="6FF04F8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w:t>
            </w:r>
          </w:p>
        </w:tc>
        <w:tc>
          <w:tcPr>
            <w:tcW w:w="1042" w:type="dxa"/>
            <w:gridSpan w:val="4"/>
            <w:shd w:val="clear" w:color="000000" w:fill="FFFFFF"/>
            <w:vAlign w:val="center"/>
          </w:tcPr>
          <w:p w14:paraId="23BD64AB" w14:textId="6EEC3F5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w:t>
            </w:r>
          </w:p>
        </w:tc>
        <w:tc>
          <w:tcPr>
            <w:tcW w:w="1134" w:type="dxa"/>
            <w:gridSpan w:val="2"/>
            <w:vAlign w:val="center"/>
          </w:tcPr>
          <w:p w14:paraId="33CBC173" w14:textId="7175E08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45.000</w:t>
            </w:r>
          </w:p>
        </w:tc>
        <w:tc>
          <w:tcPr>
            <w:tcW w:w="1303" w:type="dxa"/>
            <w:gridSpan w:val="5"/>
            <w:vAlign w:val="center"/>
          </w:tcPr>
          <w:p w14:paraId="2AC92924" w14:textId="58AFD53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45.000</w:t>
            </w:r>
          </w:p>
        </w:tc>
        <w:tc>
          <w:tcPr>
            <w:tcW w:w="1713" w:type="dxa"/>
            <w:gridSpan w:val="8"/>
            <w:vAlign w:val="bottom"/>
          </w:tcPr>
          <w:p w14:paraId="023C096F" w14:textId="722325E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54429DC2" w14:textId="366327E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r>
      <w:tr w:rsidR="00BC1BEC" w:rsidRPr="004E3229" w14:paraId="5FEF69A9" w14:textId="77777777" w:rsidTr="00D82D74">
        <w:trPr>
          <w:trHeight w:val="40"/>
        </w:trPr>
        <w:tc>
          <w:tcPr>
            <w:tcW w:w="787" w:type="dxa"/>
            <w:vAlign w:val="center"/>
          </w:tcPr>
          <w:p w14:paraId="2E39DE7B" w14:textId="517BAE3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150</w:t>
            </w:r>
          </w:p>
        </w:tc>
        <w:tc>
          <w:tcPr>
            <w:tcW w:w="1440" w:type="dxa"/>
            <w:gridSpan w:val="3"/>
            <w:shd w:val="clear" w:color="000000" w:fill="FFFFFF"/>
            <w:vAlign w:val="center"/>
          </w:tcPr>
          <w:p w14:paraId="7D18D1F9" w14:textId="12AC208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Ցեֆիքսիմ</w:t>
            </w:r>
          </w:p>
        </w:tc>
        <w:tc>
          <w:tcPr>
            <w:tcW w:w="895" w:type="dxa"/>
            <w:shd w:val="clear" w:color="000000" w:fill="FFFFFF"/>
            <w:vAlign w:val="center"/>
          </w:tcPr>
          <w:p w14:paraId="3C3C2DA0" w14:textId="115F88C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6BAF29D1" w14:textId="7127550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w:t>
            </w:r>
          </w:p>
        </w:tc>
        <w:tc>
          <w:tcPr>
            <w:tcW w:w="1042" w:type="dxa"/>
            <w:gridSpan w:val="4"/>
            <w:shd w:val="clear" w:color="000000" w:fill="FFFFFF"/>
            <w:vAlign w:val="center"/>
          </w:tcPr>
          <w:p w14:paraId="39E416D6" w14:textId="768464E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w:t>
            </w:r>
          </w:p>
        </w:tc>
        <w:tc>
          <w:tcPr>
            <w:tcW w:w="1134" w:type="dxa"/>
            <w:gridSpan w:val="2"/>
            <w:vAlign w:val="center"/>
          </w:tcPr>
          <w:p w14:paraId="7E4CD665" w14:textId="52328E0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45.000</w:t>
            </w:r>
          </w:p>
        </w:tc>
        <w:tc>
          <w:tcPr>
            <w:tcW w:w="1303" w:type="dxa"/>
            <w:gridSpan w:val="5"/>
            <w:vAlign w:val="center"/>
          </w:tcPr>
          <w:p w14:paraId="64C9EBE8" w14:textId="6C93F85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45.000</w:t>
            </w:r>
          </w:p>
        </w:tc>
        <w:tc>
          <w:tcPr>
            <w:tcW w:w="1713" w:type="dxa"/>
            <w:gridSpan w:val="8"/>
            <w:vAlign w:val="bottom"/>
          </w:tcPr>
          <w:p w14:paraId="316C1001" w14:textId="4971DC9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w:t>
            </w:r>
            <w:r w:rsidRPr="004E3229">
              <w:rPr>
                <w:rFonts w:ascii="GHEA Grapalat" w:hAnsi="GHEA Grapalat" w:cs="Calibri"/>
                <w:sz w:val="16"/>
                <w:szCs w:val="16"/>
                <w:lang w:val="hy-AM"/>
              </w:rPr>
              <w:lastRenderedPageBreak/>
              <w:t xml:space="preserve">15 ամիս։ </w:t>
            </w:r>
            <w:r w:rsidRPr="004E3229">
              <w:rPr>
                <w:rFonts w:ascii="GHEA Grapalat" w:hAnsi="GHEA Grapalat" w:cs="Calibri"/>
                <w:sz w:val="16"/>
                <w:szCs w:val="16"/>
              </w:rPr>
              <w:t>կամ համարժեք</w:t>
            </w:r>
          </w:p>
        </w:tc>
        <w:tc>
          <w:tcPr>
            <w:tcW w:w="1707" w:type="dxa"/>
            <w:gridSpan w:val="2"/>
            <w:vAlign w:val="bottom"/>
          </w:tcPr>
          <w:p w14:paraId="19AEBF59" w14:textId="14FF972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w:t>
            </w:r>
            <w:r w:rsidRPr="004E3229">
              <w:rPr>
                <w:rFonts w:ascii="GHEA Grapalat" w:hAnsi="GHEA Grapalat" w:cs="Calibri"/>
                <w:sz w:val="16"/>
                <w:szCs w:val="16"/>
                <w:lang w:val="hy-AM"/>
              </w:rPr>
              <w:lastRenderedPageBreak/>
              <w:t xml:space="preserve">15 ամիս։ </w:t>
            </w:r>
            <w:r w:rsidRPr="004E3229">
              <w:rPr>
                <w:rFonts w:ascii="GHEA Grapalat" w:hAnsi="GHEA Grapalat" w:cs="Calibri"/>
                <w:sz w:val="16"/>
                <w:szCs w:val="16"/>
              </w:rPr>
              <w:t>կամ համարժեք</w:t>
            </w:r>
          </w:p>
        </w:tc>
      </w:tr>
      <w:tr w:rsidR="00BC1BEC" w:rsidRPr="004E3229" w14:paraId="6AAA7B7A" w14:textId="77777777" w:rsidTr="00D82D74">
        <w:trPr>
          <w:trHeight w:val="40"/>
        </w:trPr>
        <w:tc>
          <w:tcPr>
            <w:tcW w:w="787" w:type="dxa"/>
            <w:vAlign w:val="center"/>
          </w:tcPr>
          <w:p w14:paraId="7EB5584D" w14:textId="05FE4AC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151</w:t>
            </w:r>
          </w:p>
        </w:tc>
        <w:tc>
          <w:tcPr>
            <w:tcW w:w="1440" w:type="dxa"/>
            <w:gridSpan w:val="3"/>
            <w:shd w:val="clear" w:color="000000" w:fill="FFFFFF"/>
            <w:vAlign w:val="center"/>
          </w:tcPr>
          <w:p w14:paraId="0E096EFF" w14:textId="231D308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Ամոքսիկլավ</w:t>
            </w:r>
          </w:p>
        </w:tc>
        <w:tc>
          <w:tcPr>
            <w:tcW w:w="895" w:type="dxa"/>
            <w:shd w:val="clear" w:color="000000" w:fill="FFFFFF"/>
            <w:vAlign w:val="center"/>
          </w:tcPr>
          <w:p w14:paraId="1AF3EB34" w14:textId="190FC83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1A92F712" w14:textId="0CF56C9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w:t>
            </w:r>
          </w:p>
        </w:tc>
        <w:tc>
          <w:tcPr>
            <w:tcW w:w="1042" w:type="dxa"/>
            <w:gridSpan w:val="4"/>
            <w:shd w:val="clear" w:color="000000" w:fill="FFFFFF"/>
            <w:vAlign w:val="center"/>
          </w:tcPr>
          <w:p w14:paraId="131D2477" w14:textId="1F71738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w:t>
            </w:r>
          </w:p>
        </w:tc>
        <w:tc>
          <w:tcPr>
            <w:tcW w:w="1134" w:type="dxa"/>
            <w:gridSpan w:val="2"/>
            <w:vAlign w:val="center"/>
          </w:tcPr>
          <w:p w14:paraId="600CA22D" w14:textId="787F823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54.000</w:t>
            </w:r>
          </w:p>
        </w:tc>
        <w:tc>
          <w:tcPr>
            <w:tcW w:w="1303" w:type="dxa"/>
            <w:gridSpan w:val="5"/>
            <w:vAlign w:val="center"/>
          </w:tcPr>
          <w:p w14:paraId="5FB673FC" w14:textId="03AB515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54.000</w:t>
            </w:r>
          </w:p>
        </w:tc>
        <w:tc>
          <w:tcPr>
            <w:tcW w:w="1713" w:type="dxa"/>
            <w:gridSpan w:val="8"/>
            <w:vAlign w:val="bottom"/>
          </w:tcPr>
          <w:p w14:paraId="758C6A01" w14:textId="3029812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Amoxicillin+Clavuranicacid` Աուգմենտին հակաբիոտիկային սկավառակներ 30բg։Սրվակըպարունակում է 100 սկավառակ։ Սկավառակները համաչափ են, չեն շերտավորվում։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26CB91F0" w14:textId="2C5766A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Amoxicillin+Clavuranicacid` Աուգմենտին հակաբիոտիկային սկավառակներ 30բg։Սրվակըպարունակում է 100 սկավառակ։ Սկավառակները համաչափ են, չեն շերտավորվում։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r>
      <w:tr w:rsidR="00BC1BEC" w:rsidRPr="004E3229" w14:paraId="08B14ED0" w14:textId="77777777" w:rsidTr="00D82D74">
        <w:trPr>
          <w:trHeight w:val="40"/>
        </w:trPr>
        <w:tc>
          <w:tcPr>
            <w:tcW w:w="787" w:type="dxa"/>
            <w:vAlign w:val="center"/>
          </w:tcPr>
          <w:p w14:paraId="294FE89D" w14:textId="40299C3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152</w:t>
            </w:r>
          </w:p>
        </w:tc>
        <w:tc>
          <w:tcPr>
            <w:tcW w:w="1440" w:type="dxa"/>
            <w:gridSpan w:val="3"/>
            <w:shd w:val="clear" w:color="000000" w:fill="FFFFFF"/>
            <w:vAlign w:val="center"/>
          </w:tcPr>
          <w:p w14:paraId="799B9B16" w14:textId="76E3475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Կո-տրիմոքսազոլ</w:t>
            </w:r>
          </w:p>
        </w:tc>
        <w:tc>
          <w:tcPr>
            <w:tcW w:w="895" w:type="dxa"/>
            <w:shd w:val="clear" w:color="000000" w:fill="FFFFFF"/>
            <w:vAlign w:val="center"/>
          </w:tcPr>
          <w:p w14:paraId="619982D7" w14:textId="0D7F974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593D6904" w14:textId="3E52E91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15,00</w:t>
            </w:r>
          </w:p>
        </w:tc>
        <w:tc>
          <w:tcPr>
            <w:tcW w:w="1042" w:type="dxa"/>
            <w:gridSpan w:val="4"/>
            <w:shd w:val="clear" w:color="000000" w:fill="FFFFFF"/>
            <w:vAlign w:val="center"/>
          </w:tcPr>
          <w:p w14:paraId="23F2A269" w14:textId="77541DD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15,00</w:t>
            </w:r>
          </w:p>
        </w:tc>
        <w:tc>
          <w:tcPr>
            <w:tcW w:w="1134" w:type="dxa"/>
            <w:gridSpan w:val="2"/>
            <w:vAlign w:val="center"/>
          </w:tcPr>
          <w:p w14:paraId="2E4D5576" w14:textId="4EB3C32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27.000</w:t>
            </w:r>
          </w:p>
        </w:tc>
        <w:tc>
          <w:tcPr>
            <w:tcW w:w="1303" w:type="dxa"/>
            <w:gridSpan w:val="5"/>
            <w:vAlign w:val="center"/>
          </w:tcPr>
          <w:p w14:paraId="67D455FF" w14:textId="5E5B41F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27.000</w:t>
            </w:r>
          </w:p>
        </w:tc>
        <w:tc>
          <w:tcPr>
            <w:tcW w:w="1713" w:type="dxa"/>
            <w:gridSpan w:val="8"/>
            <w:vAlign w:val="bottom"/>
          </w:tcPr>
          <w:p w14:paraId="57F41870" w14:textId="434D64C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4A5A63BE" w14:textId="20FDDFF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27EF2FC2" w14:textId="77777777" w:rsidTr="00D82D74">
        <w:trPr>
          <w:trHeight w:val="40"/>
        </w:trPr>
        <w:tc>
          <w:tcPr>
            <w:tcW w:w="787" w:type="dxa"/>
            <w:vAlign w:val="center"/>
          </w:tcPr>
          <w:p w14:paraId="15292C6D" w14:textId="2655A07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153</w:t>
            </w:r>
          </w:p>
        </w:tc>
        <w:tc>
          <w:tcPr>
            <w:tcW w:w="1440" w:type="dxa"/>
            <w:gridSpan w:val="3"/>
            <w:shd w:val="clear" w:color="000000" w:fill="FFFFFF"/>
            <w:vAlign w:val="center"/>
          </w:tcPr>
          <w:p w14:paraId="679A012D" w14:textId="63BF8F1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Նիստատին</w:t>
            </w:r>
          </w:p>
        </w:tc>
        <w:tc>
          <w:tcPr>
            <w:tcW w:w="895" w:type="dxa"/>
            <w:shd w:val="clear" w:color="000000" w:fill="FFFFFF"/>
            <w:vAlign w:val="center"/>
          </w:tcPr>
          <w:p w14:paraId="1A2C024D" w14:textId="72DA6CD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25610D7B" w14:textId="0DC4FF3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w:t>
            </w:r>
          </w:p>
        </w:tc>
        <w:tc>
          <w:tcPr>
            <w:tcW w:w="1042" w:type="dxa"/>
            <w:gridSpan w:val="4"/>
            <w:shd w:val="clear" w:color="000000" w:fill="FFFFFF"/>
            <w:vAlign w:val="center"/>
          </w:tcPr>
          <w:p w14:paraId="174EE26E" w14:textId="2BC60A0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w:t>
            </w:r>
          </w:p>
        </w:tc>
        <w:tc>
          <w:tcPr>
            <w:tcW w:w="1134" w:type="dxa"/>
            <w:gridSpan w:val="2"/>
            <w:vAlign w:val="center"/>
          </w:tcPr>
          <w:p w14:paraId="48515906" w14:textId="6153D34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18.000</w:t>
            </w:r>
          </w:p>
        </w:tc>
        <w:tc>
          <w:tcPr>
            <w:tcW w:w="1303" w:type="dxa"/>
            <w:gridSpan w:val="5"/>
            <w:vAlign w:val="center"/>
          </w:tcPr>
          <w:p w14:paraId="73D10475" w14:textId="6DFE09F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18.000</w:t>
            </w:r>
          </w:p>
        </w:tc>
        <w:tc>
          <w:tcPr>
            <w:tcW w:w="1713" w:type="dxa"/>
            <w:gridSpan w:val="8"/>
            <w:vAlign w:val="bottom"/>
          </w:tcPr>
          <w:p w14:paraId="34A4EF12" w14:textId="0B20006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w:t>
            </w:r>
            <w:r w:rsidRPr="004E3229">
              <w:rPr>
                <w:rFonts w:ascii="GHEA Grapalat" w:hAnsi="GHEA Grapalat" w:cs="Calibri"/>
                <w:sz w:val="16"/>
                <w:szCs w:val="16"/>
                <w:lang w:val="hy-AM"/>
              </w:rPr>
              <w:lastRenderedPageBreak/>
              <w:t xml:space="preserve">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3674550A" w14:textId="276959D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w:t>
            </w:r>
            <w:r w:rsidRPr="004E3229">
              <w:rPr>
                <w:rFonts w:ascii="GHEA Grapalat" w:hAnsi="GHEA Grapalat" w:cs="Calibri"/>
                <w:sz w:val="16"/>
                <w:szCs w:val="16"/>
                <w:lang w:val="hy-AM"/>
              </w:rPr>
              <w:lastRenderedPageBreak/>
              <w:t xml:space="preserve">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r>
      <w:tr w:rsidR="00BC1BEC" w:rsidRPr="004E3229" w14:paraId="11B2D37B" w14:textId="77777777" w:rsidTr="00D82D74">
        <w:trPr>
          <w:trHeight w:val="40"/>
        </w:trPr>
        <w:tc>
          <w:tcPr>
            <w:tcW w:w="787" w:type="dxa"/>
            <w:vAlign w:val="center"/>
          </w:tcPr>
          <w:p w14:paraId="1E07F820" w14:textId="718C4B8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154</w:t>
            </w:r>
          </w:p>
        </w:tc>
        <w:tc>
          <w:tcPr>
            <w:tcW w:w="1440" w:type="dxa"/>
            <w:gridSpan w:val="3"/>
            <w:shd w:val="clear" w:color="000000" w:fill="FFFFFF"/>
            <w:vAlign w:val="center"/>
          </w:tcPr>
          <w:p w14:paraId="32C6A484" w14:textId="3CA92F7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Ֆլյուկոնազոլ</w:t>
            </w:r>
          </w:p>
        </w:tc>
        <w:tc>
          <w:tcPr>
            <w:tcW w:w="895" w:type="dxa"/>
            <w:shd w:val="clear" w:color="000000" w:fill="FFFFFF"/>
            <w:vAlign w:val="center"/>
          </w:tcPr>
          <w:p w14:paraId="09A21AF9" w14:textId="408E078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2AF16CB8" w14:textId="597F64A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w:t>
            </w:r>
          </w:p>
        </w:tc>
        <w:tc>
          <w:tcPr>
            <w:tcW w:w="1042" w:type="dxa"/>
            <w:gridSpan w:val="4"/>
            <w:shd w:val="clear" w:color="000000" w:fill="FFFFFF"/>
            <w:vAlign w:val="center"/>
          </w:tcPr>
          <w:p w14:paraId="0AE49368" w14:textId="2B87DD8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w:t>
            </w:r>
          </w:p>
        </w:tc>
        <w:tc>
          <w:tcPr>
            <w:tcW w:w="1134" w:type="dxa"/>
            <w:gridSpan w:val="2"/>
            <w:vAlign w:val="center"/>
          </w:tcPr>
          <w:p w14:paraId="7DF7B7F9" w14:textId="67DDA95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18.000</w:t>
            </w:r>
          </w:p>
        </w:tc>
        <w:tc>
          <w:tcPr>
            <w:tcW w:w="1303" w:type="dxa"/>
            <w:gridSpan w:val="5"/>
            <w:vAlign w:val="center"/>
          </w:tcPr>
          <w:p w14:paraId="2359B854" w14:textId="45D0A71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18.000</w:t>
            </w:r>
          </w:p>
        </w:tc>
        <w:tc>
          <w:tcPr>
            <w:tcW w:w="1713" w:type="dxa"/>
            <w:gridSpan w:val="8"/>
            <w:vAlign w:val="bottom"/>
          </w:tcPr>
          <w:p w14:paraId="44014582" w14:textId="65BD698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7FD461A4" w14:textId="0FA7A9A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r>
      <w:tr w:rsidR="00BC1BEC" w:rsidRPr="004E3229" w14:paraId="6F63E5BC" w14:textId="77777777" w:rsidTr="00D82D74">
        <w:trPr>
          <w:trHeight w:val="40"/>
        </w:trPr>
        <w:tc>
          <w:tcPr>
            <w:tcW w:w="787" w:type="dxa"/>
            <w:vAlign w:val="center"/>
          </w:tcPr>
          <w:p w14:paraId="1467D5C0" w14:textId="57011C3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155</w:t>
            </w:r>
          </w:p>
        </w:tc>
        <w:tc>
          <w:tcPr>
            <w:tcW w:w="1440" w:type="dxa"/>
            <w:gridSpan w:val="3"/>
            <w:shd w:val="clear" w:color="000000" w:fill="FFFFFF"/>
            <w:vAlign w:val="center"/>
          </w:tcPr>
          <w:p w14:paraId="6E7FE5D6" w14:textId="0629220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Դոկսիցիլին</w:t>
            </w:r>
          </w:p>
        </w:tc>
        <w:tc>
          <w:tcPr>
            <w:tcW w:w="895" w:type="dxa"/>
            <w:shd w:val="clear" w:color="000000" w:fill="FFFFFF"/>
            <w:vAlign w:val="center"/>
          </w:tcPr>
          <w:p w14:paraId="3BA140B2" w14:textId="23C3083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343BD38B" w14:textId="074530B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w:t>
            </w:r>
          </w:p>
        </w:tc>
        <w:tc>
          <w:tcPr>
            <w:tcW w:w="1042" w:type="dxa"/>
            <w:gridSpan w:val="4"/>
            <w:shd w:val="clear" w:color="000000" w:fill="FFFFFF"/>
            <w:vAlign w:val="center"/>
          </w:tcPr>
          <w:p w14:paraId="762F3E08" w14:textId="4B1821F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w:t>
            </w:r>
          </w:p>
        </w:tc>
        <w:tc>
          <w:tcPr>
            <w:tcW w:w="1134" w:type="dxa"/>
            <w:gridSpan w:val="2"/>
            <w:vAlign w:val="center"/>
          </w:tcPr>
          <w:p w14:paraId="0D6B9E23" w14:textId="3DB5E77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9.000</w:t>
            </w:r>
          </w:p>
        </w:tc>
        <w:tc>
          <w:tcPr>
            <w:tcW w:w="1303" w:type="dxa"/>
            <w:gridSpan w:val="5"/>
            <w:vAlign w:val="center"/>
          </w:tcPr>
          <w:p w14:paraId="749E6779" w14:textId="70A6E1E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9.000</w:t>
            </w:r>
          </w:p>
        </w:tc>
        <w:tc>
          <w:tcPr>
            <w:tcW w:w="1713" w:type="dxa"/>
            <w:gridSpan w:val="8"/>
            <w:vAlign w:val="bottom"/>
          </w:tcPr>
          <w:p w14:paraId="7BF48716" w14:textId="2E85692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w:t>
            </w:r>
            <w:r w:rsidRPr="004E3229">
              <w:rPr>
                <w:rFonts w:ascii="GHEA Grapalat" w:hAnsi="GHEA Grapalat" w:cs="Calibri"/>
                <w:sz w:val="16"/>
                <w:szCs w:val="16"/>
                <w:lang w:val="hy-AM"/>
              </w:rPr>
              <w:lastRenderedPageBreak/>
              <w:t xml:space="preserve">15 ամիս։ </w:t>
            </w:r>
            <w:r w:rsidRPr="004E3229">
              <w:rPr>
                <w:rFonts w:ascii="GHEA Grapalat" w:hAnsi="GHEA Grapalat" w:cs="Calibri"/>
                <w:sz w:val="16"/>
                <w:szCs w:val="16"/>
              </w:rPr>
              <w:t>կամ համարժեք</w:t>
            </w:r>
          </w:p>
        </w:tc>
        <w:tc>
          <w:tcPr>
            <w:tcW w:w="1707" w:type="dxa"/>
            <w:gridSpan w:val="2"/>
            <w:vAlign w:val="bottom"/>
          </w:tcPr>
          <w:p w14:paraId="6EEF5A30" w14:textId="2E252A4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w:t>
            </w:r>
            <w:r w:rsidRPr="004E3229">
              <w:rPr>
                <w:rFonts w:ascii="GHEA Grapalat" w:hAnsi="GHEA Grapalat" w:cs="Calibri"/>
                <w:sz w:val="16"/>
                <w:szCs w:val="16"/>
                <w:lang w:val="hy-AM"/>
              </w:rPr>
              <w:lastRenderedPageBreak/>
              <w:t xml:space="preserve">15 ամիս։ </w:t>
            </w:r>
            <w:r w:rsidRPr="004E3229">
              <w:rPr>
                <w:rFonts w:ascii="GHEA Grapalat" w:hAnsi="GHEA Grapalat" w:cs="Calibri"/>
                <w:sz w:val="16"/>
                <w:szCs w:val="16"/>
              </w:rPr>
              <w:t>կամ համարժեք</w:t>
            </w:r>
          </w:p>
        </w:tc>
      </w:tr>
      <w:tr w:rsidR="00BC1BEC" w:rsidRPr="004E3229" w14:paraId="25739755" w14:textId="77777777" w:rsidTr="00D82D74">
        <w:trPr>
          <w:trHeight w:val="40"/>
        </w:trPr>
        <w:tc>
          <w:tcPr>
            <w:tcW w:w="787" w:type="dxa"/>
            <w:vAlign w:val="center"/>
          </w:tcPr>
          <w:p w14:paraId="667158B4" w14:textId="01C72D7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156</w:t>
            </w:r>
          </w:p>
        </w:tc>
        <w:tc>
          <w:tcPr>
            <w:tcW w:w="1440" w:type="dxa"/>
            <w:gridSpan w:val="3"/>
            <w:shd w:val="clear" w:color="000000" w:fill="FFFFFF"/>
            <w:vAlign w:val="center"/>
          </w:tcPr>
          <w:p w14:paraId="2564D187" w14:textId="1089AE9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Կլինդամիցին</w:t>
            </w:r>
          </w:p>
        </w:tc>
        <w:tc>
          <w:tcPr>
            <w:tcW w:w="895" w:type="dxa"/>
            <w:shd w:val="clear" w:color="000000" w:fill="FFFFFF"/>
            <w:vAlign w:val="center"/>
          </w:tcPr>
          <w:p w14:paraId="27C6DD3E" w14:textId="0C1F788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13226C04" w14:textId="0469977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w:t>
            </w:r>
          </w:p>
        </w:tc>
        <w:tc>
          <w:tcPr>
            <w:tcW w:w="1042" w:type="dxa"/>
            <w:gridSpan w:val="4"/>
            <w:shd w:val="clear" w:color="000000" w:fill="FFFFFF"/>
            <w:vAlign w:val="center"/>
          </w:tcPr>
          <w:p w14:paraId="2A969CC9" w14:textId="5DD4ED7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w:t>
            </w:r>
          </w:p>
        </w:tc>
        <w:tc>
          <w:tcPr>
            <w:tcW w:w="1134" w:type="dxa"/>
            <w:gridSpan w:val="2"/>
            <w:vAlign w:val="center"/>
          </w:tcPr>
          <w:p w14:paraId="6F09A1DC" w14:textId="067E767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18.000</w:t>
            </w:r>
          </w:p>
        </w:tc>
        <w:tc>
          <w:tcPr>
            <w:tcW w:w="1303" w:type="dxa"/>
            <w:gridSpan w:val="5"/>
            <w:vAlign w:val="center"/>
          </w:tcPr>
          <w:p w14:paraId="5F9362C4" w14:textId="4D35AF9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18.000</w:t>
            </w:r>
          </w:p>
        </w:tc>
        <w:tc>
          <w:tcPr>
            <w:tcW w:w="1713" w:type="dxa"/>
            <w:gridSpan w:val="8"/>
            <w:vAlign w:val="bottom"/>
          </w:tcPr>
          <w:p w14:paraId="3440DE22" w14:textId="4F1F0D1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37968B87" w14:textId="6C4099B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12BEE7F9" w14:textId="77777777" w:rsidTr="00D82D74">
        <w:trPr>
          <w:trHeight w:val="40"/>
        </w:trPr>
        <w:tc>
          <w:tcPr>
            <w:tcW w:w="787" w:type="dxa"/>
            <w:vAlign w:val="center"/>
          </w:tcPr>
          <w:p w14:paraId="5E8150D3" w14:textId="2F211AA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157</w:t>
            </w:r>
          </w:p>
        </w:tc>
        <w:tc>
          <w:tcPr>
            <w:tcW w:w="1440" w:type="dxa"/>
            <w:gridSpan w:val="3"/>
            <w:shd w:val="clear" w:color="000000" w:fill="FFFFFF"/>
            <w:vAlign w:val="center"/>
          </w:tcPr>
          <w:p w14:paraId="22068A4B" w14:textId="34C6A88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Կլարիտրոմիցին</w:t>
            </w:r>
          </w:p>
        </w:tc>
        <w:tc>
          <w:tcPr>
            <w:tcW w:w="895" w:type="dxa"/>
            <w:shd w:val="clear" w:color="000000" w:fill="FFFFFF"/>
            <w:vAlign w:val="center"/>
          </w:tcPr>
          <w:p w14:paraId="6FF41857" w14:textId="2E5FBC9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0256AB2F" w14:textId="61E5A88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w:t>
            </w:r>
          </w:p>
        </w:tc>
        <w:tc>
          <w:tcPr>
            <w:tcW w:w="1042" w:type="dxa"/>
            <w:gridSpan w:val="4"/>
            <w:shd w:val="clear" w:color="000000" w:fill="FFFFFF"/>
            <w:vAlign w:val="center"/>
          </w:tcPr>
          <w:p w14:paraId="51F1DB00" w14:textId="108D53E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w:t>
            </w:r>
          </w:p>
        </w:tc>
        <w:tc>
          <w:tcPr>
            <w:tcW w:w="1134" w:type="dxa"/>
            <w:gridSpan w:val="2"/>
            <w:vAlign w:val="center"/>
          </w:tcPr>
          <w:p w14:paraId="466B804B" w14:textId="3C9259D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18.000</w:t>
            </w:r>
          </w:p>
        </w:tc>
        <w:tc>
          <w:tcPr>
            <w:tcW w:w="1303" w:type="dxa"/>
            <w:gridSpan w:val="5"/>
            <w:vAlign w:val="center"/>
          </w:tcPr>
          <w:p w14:paraId="2525A04E" w14:textId="1F9D145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18.000</w:t>
            </w:r>
          </w:p>
        </w:tc>
        <w:tc>
          <w:tcPr>
            <w:tcW w:w="1713" w:type="dxa"/>
            <w:gridSpan w:val="8"/>
            <w:vAlign w:val="bottom"/>
          </w:tcPr>
          <w:p w14:paraId="2F8388C2" w14:textId="754575E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64224BB2" w14:textId="5B5AEE2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r>
      <w:tr w:rsidR="00BC1BEC" w:rsidRPr="004E3229" w14:paraId="494EF9D0" w14:textId="77777777" w:rsidTr="00D82D74">
        <w:trPr>
          <w:trHeight w:val="40"/>
        </w:trPr>
        <w:tc>
          <w:tcPr>
            <w:tcW w:w="787" w:type="dxa"/>
            <w:vAlign w:val="center"/>
          </w:tcPr>
          <w:p w14:paraId="40D5FC0C" w14:textId="62EB36F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158</w:t>
            </w:r>
          </w:p>
        </w:tc>
        <w:tc>
          <w:tcPr>
            <w:tcW w:w="1440" w:type="dxa"/>
            <w:gridSpan w:val="3"/>
            <w:shd w:val="clear" w:color="000000" w:fill="FFFFFF"/>
            <w:vAlign w:val="center"/>
          </w:tcPr>
          <w:p w14:paraId="6C3321DD" w14:textId="28D1EC9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Գենտամիցին</w:t>
            </w:r>
          </w:p>
        </w:tc>
        <w:tc>
          <w:tcPr>
            <w:tcW w:w="895" w:type="dxa"/>
            <w:shd w:val="clear" w:color="000000" w:fill="FFFFFF"/>
            <w:vAlign w:val="center"/>
          </w:tcPr>
          <w:p w14:paraId="00A6FC65" w14:textId="29D3D09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212D71C1" w14:textId="427ED7C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042" w:type="dxa"/>
            <w:gridSpan w:val="4"/>
            <w:shd w:val="clear" w:color="000000" w:fill="FFFFFF"/>
            <w:vAlign w:val="center"/>
          </w:tcPr>
          <w:p w14:paraId="6771C264" w14:textId="2C00DBB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134" w:type="dxa"/>
            <w:gridSpan w:val="2"/>
            <w:vAlign w:val="center"/>
          </w:tcPr>
          <w:p w14:paraId="123B7466" w14:textId="558E4F7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3.600</w:t>
            </w:r>
          </w:p>
        </w:tc>
        <w:tc>
          <w:tcPr>
            <w:tcW w:w="1303" w:type="dxa"/>
            <w:gridSpan w:val="5"/>
            <w:vAlign w:val="center"/>
          </w:tcPr>
          <w:p w14:paraId="0DED24CE" w14:textId="6821E5B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3.600</w:t>
            </w:r>
          </w:p>
        </w:tc>
        <w:tc>
          <w:tcPr>
            <w:tcW w:w="1713" w:type="dxa"/>
            <w:gridSpan w:val="8"/>
            <w:vAlign w:val="bottom"/>
          </w:tcPr>
          <w:p w14:paraId="5DA9ABB4" w14:textId="04CA181C"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w:t>
            </w:r>
            <w:r w:rsidRPr="004E3229">
              <w:rPr>
                <w:rFonts w:ascii="GHEA Grapalat" w:hAnsi="GHEA Grapalat" w:cs="Calibri"/>
                <w:sz w:val="16"/>
                <w:szCs w:val="16"/>
                <w:lang w:val="hy-AM"/>
              </w:rPr>
              <w:lastRenderedPageBreak/>
              <w:t xml:space="preserve">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512D136C" w14:textId="4A6EA22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w:t>
            </w:r>
            <w:r w:rsidRPr="004E3229">
              <w:rPr>
                <w:rFonts w:ascii="GHEA Grapalat" w:hAnsi="GHEA Grapalat" w:cs="Calibri"/>
                <w:sz w:val="16"/>
                <w:szCs w:val="16"/>
                <w:lang w:val="hy-AM"/>
              </w:rPr>
              <w:lastRenderedPageBreak/>
              <w:t xml:space="preserve">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r>
      <w:tr w:rsidR="00BC1BEC" w:rsidRPr="004E3229" w14:paraId="35F462AB" w14:textId="77777777" w:rsidTr="00D82D74">
        <w:trPr>
          <w:trHeight w:val="40"/>
        </w:trPr>
        <w:tc>
          <w:tcPr>
            <w:tcW w:w="787" w:type="dxa"/>
            <w:vAlign w:val="center"/>
          </w:tcPr>
          <w:p w14:paraId="75D289C2" w14:textId="22825F5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159</w:t>
            </w:r>
          </w:p>
        </w:tc>
        <w:tc>
          <w:tcPr>
            <w:tcW w:w="1440" w:type="dxa"/>
            <w:gridSpan w:val="3"/>
            <w:shd w:val="clear" w:color="000000" w:fill="FFFFFF"/>
            <w:vAlign w:val="center"/>
          </w:tcPr>
          <w:p w14:paraId="28FBD894" w14:textId="3AD2634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Կանամիցին</w:t>
            </w:r>
          </w:p>
        </w:tc>
        <w:tc>
          <w:tcPr>
            <w:tcW w:w="895" w:type="dxa"/>
            <w:shd w:val="clear" w:color="000000" w:fill="FFFFFF"/>
            <w:vAlign w:val="center"/>
          </w:tcPr>
          <w:p w14:paraId="60B07E67" w14:textId="3DF7015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6DEE310C" w14:textId="1729930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042" w:type="dxa"/>
            <w:gridSpan w:val="4"/>
            <w:shd w:val="clear" w:color="000000" w:fill="FFFFFF"/>
            <w:vAlign w:val="center"/>
          </w:tcPr>
          <w:p w14:paraId="65DC8E52" w14:textId="604C342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134" w:type="dxa"/>
            <w:gridSpan w:val="2"/>
            <w:vAlign w:val="center"/>
          </w:tcPr>
          <w:p w14:paraId="594CCE75" w14:textId="4F8AB24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w:t>
            </w:r>
          </w:p>
        </w:tc>
        <w:tc>
          <w:tcPr>
            <w:tcW w:w="1303" w:type="dxa"/>
            <w:gridSpan w:val="5"/>
            <w:vAlign w:val="center"/>
          </w:tcPr>
          <w:p w14:paraId="72994334" w14:textId="7777238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w:t>
            </w:r>
          </w:p>
        </w:tc>
        <w:tc>
          <w:tcPr>
            <w:tcW w:w="1713" w:type="dxa"/>
            <w:gridSpan w:val="8"/>
            <w:vAlign w:val="bottom"/>
          </w:tcPr>
          <w:p w14:paraId="7CB426E3" w14:textId="580BAC2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2644BC31" w14:textId="68045AE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3042C3CB" w14:textId="77777777" w:rsidTr="00D82D74">
        <w:trPr>
          <w:trHeight w:val="40"/>
        </w:trPr>
        <w:tc>
          <w:tcPr>
            <w:tcW w:w="787" w:type="dxa"/>
            <w:vAlign w:val="center"/>
          </w:tcPr>
          <w:p w14:paraId="7B79FCCE" w14:textId="1E321E6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160</w:t>
            </w:r>
          </w:p>
        </w:tc>
        <w:tc>
          <w:tcPr>
            <w:tcW w:w="1440" w:type="dxa"/>
            <w:gridSpan w:val="3"/>
            <w:shd w:val="clear" w:color="000000" w:fill="FFFFFF"/>
            <w:vAlign w:val="center"/>
          </w:tcPr>
          <w:p w14:paraId="11E45E01" w14:textId="462D5C7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Լևոմիցիտին</w:t>
            </w:r>
          </w:p>
        </w:tc>
        <w:tc>
          <w:tcPr>
            <w:tcW w:w="895" w:type="dxa"/>
            <w:shd w:val="clear" w:color="000000" w:fill="FFFFFF"/>
            <w:vAlign w:val="center"/>
          </w:tcPr>
          <w:p w14:paraId="00F706E3" w14:textId="47FBF69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1FCFE09F" w14:textId="30F9B52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042" w:type="dxa"/>
            <w:gridSpan w:val="4"/>
            <w:shd w:val="clear" w:color="000000" w:fill="FFFFFF"/>
            <w:vAlign w:val="center"/>
          </w:tcPr>
          <w:p w14:paraId="04E90969" w14:textId="79C344C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134" w:type="dxa"/>
            <w:gridSpan w:val="2"/>
            <w:vAlign w:val="center"/>
          </w:tcPr>
          <w:p w14:paraId="7B1AB15C" w14:textId="16E68D9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w:t>
            </w:r>
          </w:p>
        </w:tc>
        <w:tc>
          <w:tcPr>
            <w:tcW w:w="1303" w:type="dxa"/>
            <w:gridSpan w:val="5"/>
            <w:vAlign w:val="center"/>
          </w:tcPr>
          <w:p w14:paraId="4A12FF0F" w14:textId="3099ED4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w:t>
            </w:r>
          </w:p>
        </w:tc>
        <w:tc>
          <w:tcPr>
            <w:tcW w:w="1713" w:type="dxa"/>
            <w:gridSpan w:val="8"/>
            <w:vAlign w:val="bottom"/>
          </w:tcPr>
          <w:p w14:paraId="55CFC295" w14:textId="52D961E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1E68A9B2" w14:textId="63E3AFB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r>
      <w:tr w:rsidR="00BC1BEC" w:rsidRPr="004E3229" w14:paraId="1FD087A5" w14:textId="77777777" w:rsidTr="00D82D74">
        <w:trPr>
          <w:trHeight w:val="40"/>
        </w:trPr>
        <w:tc>
          <w:tcPr>
            <w:tcW w:w="787" w:type="dxa"/>
            <w:vAlign w:val="center"/>
          </w:tcPr>
          <w:p w14:paraId="10EDF05E" w14:textId="5AC7CE6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161</w:t>
            </w:r>
          </w:p>
        </w:tc>
        <w:tc>
          <w:tcPr>
            <w:tcW w:w="1440" w:type="dxa"/>
            <w:gridSpan w:val="3"/>
            <w:shd w:val="clear" w:color="000000" w:fill="FFFFFF"/>
            <w:vAlign w:val="center"/>
          </w:tcPr>
          <w:p w14:paraId="132AEFBD" w14:textId="58B69C4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Կլոտրիմազոլ</w:t>
            </w:r>
          </w:p>
        </w:tc>
        <w:tc>
          <w:tcPr>
            <w:tcW w:w="895" w:type="dxa"/>
            <w:shd w:val="clear" w:color="000000" w:fill="FFFFFF"/>
            <w:vAlign w:val="center"/>
          </w:tcPr>
          <w:p w14:paraId="713BD1DD" w14:textId="28300CB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1EEF11EF" w14:textId="76A6811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w:t>
            </w:r>
          </w:p>
        </w:tc>
        <w:tc>
          <w:tcPr>
            <w:tcW w:w="1042" w:type="dxa"/>
            <w:gridSpan w:val="4"/>
            <w:shd w:val="clear" w:color="000000" w:fill="FFFFFF"/>
            <w:vAlign w:val="center"/>
          </w:tcPr>
          <w:p w14:paraId="548FC109" w14:textId="69E2101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w:t>
            </w:r>
          </w:p>
        </w:tc>
        <w:tc>
          <w:tcPr>
            <w:tcW w:w="1134" w:type="dxa"/>
            <w:gridSpan w:val="2"/>
            <w:vAlign w:val="center"/>
          </w:tcPr>
          <w:p w14:paraId="29ED4D7D" w14:textId="25D3738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7.200</w:t>
            </w:r>
          </w:p>
        </w:tc>
        <w:tc>
          <w:tcPr>
            <w:tcW w:w="1303" w:type="dxa"/>
            <w:gridSpan w:val="5"/>
            <w:vAlign w:val="center"/>
          </w:tcPr>
          <w:p w14:paraId="0FC27860" w14:textId="1C304F0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7.200</w:t>
            </w:r>
          </w:p>
        </w:tc>
        <w:tc>
          <w:tcPr>
            <w:tcW w:w="1713" w:type="dxa"/>
            <w:gridSpan w:val="8"/>
            <w:vAlign w:val="bottom"/>
          </w:tcPr>
          <w:p w14:paraId="3290A4B0" w14:textId="788D20F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720AB50C" w14:textId="30D9098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r>
      <w:tr w:rsidR="00BC1BEC" w:rsidRPr="004E3229" w14:paraId="4AD84ABA" w14:textId="77777777" w:rsidTr="00D82D74">
        <w:trPr>
          <w:trHeight w:val="40"/>
        </w:trPr>
        <w:tc>
          <w:tcPr>
            <w:tcW w:w="787" w:type="dxa"/>
            <w:vAlign w:val="center"/>
          </w:tcPr>
          <w:p w14:paraId="1DF08934" w14:textId="0E922B9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162</w:t>
            </w:r>
          </w:p>
        </w:tc>
        <w:tc>
          <w:tcPr>
            <w:tcW w:w="1440" w:type="dxa"/>
            <w:gridSpan w:val="3"/>
            <w:shd w:val="clear" w:color="000000" w:fill="FFFFFF"/>
            <w:vAlign w:val="center"/>
          </w:tcPr>
          <w:p w14:paraId="2FCC5593" w14:textId="7E0FFA6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Տետրացիկլին</w:t>
            </w:r>
          </w:p>
        </w:tc>
        <w:tc>
          <w:tcPr>
            <w:tcW w:w="895" w:type="dxa"/>
            <w:shd w:val="clear" w:color="000000" w:fill="FFFFFF"/>
            <w:vAlign w:val="center"/>
          </w:tcPr>
          <w:p w14:paraId="4CFBBF65" w14:textId="5663DC9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70EA5B1B" w14:textId="6CB226F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042" w:type="dxa"/>
            <w:gridSpan w:val="4"/>
            <w:shd w:val="clear" w:color="000000" w:fill="FFFFFF"/>
            <w:vAlign w:val="center"/>
          </w:tcPr>
          <w:p w14:paraId="69B61DB5" w14:textId="5B58C27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134" w:type="dxa"/>
            <w:gridSpan w:val="2"/>
            <w:vAlign w:val="center"/>
          </w:tcPr>
          <w:p w14:paraId="0A9E8F2F" w14:textId="3C033A4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w:t>
            </w:r>
          </w:p>
        </w:tc>
        <w:tc>
          <w:tcPr>
            <w:tcW w:w="1303" w:type="dxa"/>
            <w:gridSpan w:val="5"/>
            <w:vAlign w:val="center"/>
          </w:tcPr>
          <w:p w14:paraId="7FE7BD29" w14:textId="0453922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w:t>
            </w:r>
          </w:p>
        </w:tc>
        <w:tc>
          <w:tcPr>
            <w:tcW w:w="1713" w:type="dxa"/>
            <w:gridSpan w:val="8"/>
            <w:vAlign w:val="bottom"/>
          </w:tcPr>
          <w:p w14:paraId="7850CBD9" w14:textId="5937C72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4EA92AB5" w14:textId="114E3D4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r>
      <w:tr w:rsidR="00BC1BEC" w:rsidRPr="004E3229" w14:paraId="48A93F6C" w14:textId="77777777" w:rsidTr="00D82D74">
        <w:trPr>
          <w:trHeight w:val="40"/>
        </w:trPr>
        <w:tc>
          <w:tcPr>
            <w:tcW w:w="787" w:type="dxa"/>
            <w:vAlign w:val="center"/>
          </w:tcPr>
          <w:p w14:paraId="66B7ADC4" w14:textId="1781401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163</w:t>
            </w:r>
          </w:p>
        </w:tc>
        <w:tc>
          <w:tcPr>
            <w:tcW w:w="1440" w:type="dxa"/>
            <w:gridSpan w:val="3"/>
            <w:shd w:val="clear" w:color="000000" w:fill="FFFFFF"/>
            <w:vAlign w:val="center"/>
          </w:tcPr>
          <w:p w14:paraId="2F921D22" w14:textId="730B87D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Ֆուրադոնին</w:t>
            </w:r>
          </w:p>
        </w:tc>
        <w:tc>
          <w:tcPr>
            <w:tcW w:w="895" w:type="dxa"/>
            <w:shd w:val="clear" w:color="000000" w:fill="FFFFFF"/>
            <w:vAlign w:val="center"/>
          </w:tcPr>
          <w:p w14:paraId="13746E88" w14:textId="50122AC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74C10E53" w14:textId="098EB29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8,00</w:t>
            </w:r>
          </w:p>
        </w:tc>
        <w:tc>
          <w:tcPr>
            <w:tcW w:w="1042" w:type="dxa"/>
            <w:gridSpan w:val="4"/>
            <w:shd w:val="clear" w:color="000000" w:fill="FFFFFF"/>
            <w:vAlign w:val="center"/>
          </w:tcPr>
          <w:p w14:paraId="2D4F8BD3" w14:textId="0B3754B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8,00</w:t>
            </w:r>
          </w:p>
        </w:tc>
        <w:tc>
          <w:tcPr>
            <w:tcW w:w="1134" w:type="dxa"/>
            <w:gridSpan w:val="2"/>
            <w:vAlign w:val="center"/>
          </w:tcPr>
          <w:p w14:paraId="5FB3F94A" w14:textId="62DEF5B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14.400</w:t>
            </w:r>
          </w:p>
        </w:tc>
        <w:tc>
          <w:tcPr>
            <w:tcW w:w="1303" w:type="dxa"/>
            <w:gridSpan w:val="5"/>
            <w:vAlign w:val="center"/>
          </w:tcPr>
          <w:p w14:paraId="166F6B58" w14:textId="151AFC9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14.400</w:t>
            </w:r>
          </w:p>
        </w:tc>
        <w:tc>
          <w:tcPr>
            <w:tcW w:w="1713" w:type="dxa"/>
            <w:gridSpan w:val="8"/>
            <w:vAlign w:val="bottom"/>
          </w:tcPr>
          <w:p w14:paraId="4B75D22E" w14:textId="4BE102C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w:t>
            </w:r>
            <w:r w:rsidRPr="004E3229">
              <w:rPr>
                <w:rFonts w:ascii="GHEA Grapalat" w:hAnsi="GHEA Grapalat" w:cs="Calibri"/>
                <w:sz w:val="16"/>
                <w:szCs w:val="16"/>
                <w:lang w:val="hy-AM"/>
              </w:rPr>
              <w:lastRenderedPageBreak/>
              <w:t xml:space="preserve">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020D05EE" w14:textId="0192AFF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w:t>
            </w:r>
            <w:r w:rsidRPr="004E3229">
              <w:rPr>
                <w:rFonts w:ascii="GHEA Grapalat" w:hAnsi="GHEA Grapalat" w:cs="Calibri"/>
                <w:sz w:val="16"/>
                <w:szCs w:val="16"/>
                <w:lang w:val="hy-AM"/>
              </w:rPr>
              <w:lastRenderedPageBreak/>
              <w:t xml:space="preserve">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r>
      <w:tr w:rsidR="00BC1BEC" w:rsidRPr="004E3229" w14:paraId="179D6C90" w14:textId="77777777" w:rsidTr="00D82D74">
        <w:trPr>
          <w:trHeight w:val="40"/>
        </w:trPr>
        <w:tc>
          <w:tcPr>
            <w:tcW w:w="787" w:type="dxa"/>
            <w:vAlign w:val="center"/>
          </w:tcPr>
          <w:p w14:paraId="1FF2E26A" w14:textId="4B5113F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164</w:t>
            </w:r>
          </w:p>
        </w:tc>
        <w:tc>
          <w:tcPr>
            <w:tcW w:w="1440" w:type="dxa"/>
            <w:gridSpan w:val="3"/>
            <w:shd w:val="clear" w:color="000000" w:fill="FFFFFF"/>
            <w:vAlign w:val="center"/>
          </w:tcPr>
          <w:p w14:paraId="43E4AE43" w14:textId="281C38E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Իտրոկոնազոլ</w:t>
            </w:r>
          </w:p>
        </w:tc>
        <w:tc>
          <w:tcPr>
            <w:tcW w:w="895" w:type="dxa"/>
            <w:shd w:val="clear" w:color="000000" w:fill="FFFFFF"/>
            <w:vAlign w:val="center"/>
          </w:tcPr>
          <w:p w14:paraId="36FE0B32" w14:textId="63FEF3C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4B00423F" w14:textId="42654BD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w:t>
            </w:r>
          </w:p>
        </w:tc>
        <w:tc>
          <w:tcPr>
            <w:tcW w:w="1042" w:type="dxa"/>
            <w:gridSpan w:val="4"/>
            <w:shd w:val="clear" w:color="000000" w:fill="FFFFFF"/>
            <w:vAlign w:val="center"/>
          </w:tcPr>
          <w:p w14:paraId="63FA56DB" w14:textId="1F803F8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w:t>
            </w:r>
          </w:p>
        </w:tc>
        <w:tc>
          <w:tcPr>
            <w:tcW w:w="1134" w:type="dxa"/>
            <w:gridSpan w:val="2"/>
            <w:vAlign w:val="center"/>
          </w:tcPr>
          <w:p w14:paraId="15E305F3" w14:textId="1E85D52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7.200</w:t>
            </w:r>
          </w:p>
        </w:tc>
        <w:tc>
          <w:tcPr>
            <w:tcW w:w="1303" w:type="dxa"/>
            <w:gridSpan w:val="5"/>
            <w:vAlign w:val="center"/>
          </w:tcPr>
          <w:p w14:paraId="4167EE74" w14:textId="47593AE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7.200</w:t>
            </w:r>
          </w:p>
        </w:tc>
        <w:tc>
          <w:tcPr>
            <w:tcW w:w="1713" w:type="dxa"/>
            <w:gridSpan w:val="8"/>
            <w:vAlign w:val="bottom"/>
          </w:tcPr>
          <w:p w14:paraId="4B33B44D" w14:textId="1235838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1998D7D9" w14:textId="7374FC9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r>
      <w:tr w:rsidR="00BC1BEC" w:rsidRPr="004E3229" w14:paraId="6CBE9E4E" w14:textId="77777777" w:rsidTr="00D82D74">
        <w:trPr>
          <w:trHeight w:val="40"/>
        </w:trPr>
        <w:tc>
          <w:tcPr>
            <w:tcW w:w="787" w:type="dxa"/>
            <w:vAlign w:val="center"/>
          </w:tcPr>
          <w:p w14:paraId="0D5A83CB" w14:textId="5942F96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165</w:t>
            </w:r>
          </w:p>
        </w:tc>
        <w:tc>
          <w:tcPr>
            <w:tcW w:w="1440" w:type="dxa"/>
            <w:gridSpan w:val="3"/>
            <w:shd w:val="clear" w:color="000000" w:fill="FFFFFF"/>
            <w:vAlign w:val="center"/>
          </w:tcPr>
          <w:p w14:paraId="647EAE0E" w14:textId="32EE3AB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Ցեֆտազիդիմ</w:t>
            </w:r>
          </w:p>
        </w:tc>
        <w:tc>
          <w:tcPr>
            <w:tcW w:w="895" w:type="dxa"/>
            <w:shd w:val="clear" w:color="000000" w:fill="FFFFFF"/>
            <w:vAlign w:val="center"/>
          </w:tcPr>
          <w:p w14:paraId="6AE82879" w14:textId="46DBB01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67659E8B" w14:textId="431BC89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w:t>
            </w:r>
          </w:p>
        </w:tc>
        <w:tc>
          <w:tcPr>
            <w:tcW w:w="1042" w:type="dxa"/>
            <w:gridSpan w:val="4"/>
            <w:shd w:val="clear" w:color="000000" w:fill="FFFFFF"/>
            <w:vAlign w:val="center"/>
          </w:tcPr>
          <w:p w14:paraId="40802C9D" w14:textId="3811FD9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w:t>
            </w:r>
          </w:p>
        </w:tc>
        <w:tc>
          <w:tcPr>
            <w:tcW w:w="1134" w:type="dxa"/>
            <w:gridSpan w:val="2"/>
            <w:vAlign w:val="center"/>
          </w:tcPr>
          <w:p w14:paraId="103C4F04" w14:textId="0F4F51A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5.400</w:t>
            </w:r>
          </w:p>
        </w:tc>
        <w:tc>
          <w:tcPr>
            <w:tcW w:w="1303" w:type="dxa"/>
            <w:gridSpan w:val="5"/>
            <w:vAlign w:val="center"/>
          </w:tcPr>
          <w:p w14:paraId="74B006F8" w14:textId="4536323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5.400</w:t>
            </w:r>
          </w:p>
        </w:tc>
        <w:tc>
          <w:tcPr>
            <w:tcW w:w="1713" w:type="dxa"/>
            <w:gridSpan w:val="8"/>
            <w:vAlign w:val="bottom"/>
          </w:tcPr>
          <w:p w14:paraId="200852FA" w14:textId="2A03EB6C"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7A641676" w14:textId="6A0AAAE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r>
      <w:tr w:rsidR="00BC1BEC" w:rsidRPr="004E3229" w14:paraId="4B615DC2" w14:textId="77777777" w:rsidTr="00D82D74">
        <w:trPr>
          <w:trHeight w:val="40"/>
        </w:trPr>
        <w:tc>
          <w:tcPr>
            <w:tcW w:w="787" w:type="dxa"/>
            <w:vAlign w:val="center"/>
          </w:tcPr>
          <w:p w14:paraId="67CC16D6" w14:textId="7E5EA81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166</w:t>
            </w:r>
          </w:p>
        </w:tc>
        <w:tc>
          <w:tcPr>
            <w:tcW w:w="1440" w:type="dxa"/>
            <w:gridSpan w:val="3"/>
            <w:shd w:val="clear" w:color="000000" w:fill="FFFFFF"/>
            <w:vAlign w:val="center"/>
          </w:tcPr>
          <w:p w14:paraId="1B94FD5D" w14:textId="1F7651D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Միկոնազոլ</w:t>
            </w:r>
          </w:p>
        </w:tc>
        <w:tc>
          <w:tcPr>
            <w:tcW w:w="895" w:type="dxa"/>
            <w:shd w:val="clear" w:color="000000" w:fill="FFFFFF"/>
            <w:vAlign w:val="center"/>
          </w:tcPr>
          <w:p w14:paraId="3DC8A8A9" w14:textId="74FFAAD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55FB26FF" w14:textId="1BEBB70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w:t>
            </w:r>
          </w:p>
        </w:tc>
        <w:tc>
          <w:tcPr>
            <w:tcW w:w="1042" w:type="dxa"/>
            <w:gridSpan w:val="4"/>
            <w:shd w:val="clear" w:color="000000" w:fill="FFFFFF"/>
            <w:vAlign w:val="center"/>
          </w:tcPr>
          <w:p w14:paraId="1F13E90B" w14:textId="358EF88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w:t>
            </w:r>
          </w:p>
        </w:tc>
        <w:tc>
          <w:tcPr>
            <w:tcW w:w="1134" w:type="dxa"/>
            <w:gridSpan w:val="2"/>
            <w:vAlign w:val="center"/>
          </w:tcPr>
          <w:p w14:paraId="59E00DC2" w14:textId="70FC194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5.400</w:t>
            </w:r>
          </w:p>
        </w:tc>
        <w:tc>
          <w:tcPr>
            <w:tcW w:w="1303" w:type="dxa"/>
            <w:gridSpan w:val="5"/>
            <w:vAlign w:val="center"/>
          </w:tcPr>
          <w:p w14:paraId="037C9F40" w14:textId="4B30866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5.400</w:t>
            </w:r>
          </w:p>
        </w:tc>
        <w:tc>
          <w:tcPr>
            <w:tcW w:w="1713" w:type="dxa"/>
            <w:gridSpan w:val="8"/>
            <w:vAlign w:val="bottom"/>
          </w:tcPr>
          <w:p w14:paraId="5EF61092" w14:textId="736B611A"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w:t>
            </w:r>
            <w:r w:rsidRPr="004E3229">
              <w:rPr>
                <w:rFonts w:ascii="GHEA Grapalat" w:hAnsi="GHEA Grapalat" w:cs="Calibri"/>
                <w:sz w:val="16"/>
                <w:szCs w:val="16"/>
                <w:lang w:val="hy-AM"/>
              </w:rPr>
              <w:lastRenderedPageBreak/>
              <w:t xml:space="preserve">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20E6A554" w14:textId="3DAEB35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0A156E2A" w14:textId="77777777" w:rsidTr="00D82D74">
        <w:trPr>
          <w:trHeight w:val="40"/>
        </w:trPr>
        <w:tc>
          <w:tcPr>
            <w:tcW w:w="787" w:type="dxa"/>
            <w:vAlign w:val="center"/>
          </w:tcPr>
          <w:p w14:paraId="7156B7EF" w14:textId="5D01E81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167</w:t>
            </w:r>
          </w:p>
        </w:tc>
        <w:tc>
          <w:tcPr>
            <w:tcW w:w="1440" w:type="dxa"/>
            <w:gridSpan w:val="3"/>
            <w:shd w:val="clear" w:color="000000" w:fill="FFFFFF"/>
            <w:vAlign w:val="center"/>
          </w:tcPr>
          <w:p w14:paraId="26DB5193" w14:textId="0A636E2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Մետրոնիդազոլ</w:t>
            </w:r>
          </w:p>
        </w:tc>
        <w:tc>
          <w:tcPr>
            <w:tcW w:w="895" w:type="dxa"/>
            <w:shd w:val="clear" w:color="000000" w:fill="FFFFFF"/>
            <w:vAlign w:val="center"/>
          </w:tcPr>
          <w:p w14:paraId="46D530B8" w14:textId="0F4ABCD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7BBAE525" w14:textId="3CDA584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w:t>
            </w:r>
          </w:p>
        </w:tc>
        <w:tc>
          <w:tcPr>
            <w:tcW w:w="1042" w:type="dxa"/>
            <w:gridSpan w:val="4"/>
            <w:shd w:val="clear" w:color="000000" w:fill="FFFFFF"/>
            <w:vAlign w:val="center"/>
          </w:tcPr>
          <w:p w14:paraId="4BF5C8A2" w14:textId="608667B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w:t>
            </w:r>
          </w:p>
        </w:tc>
        <w:tc>
          <w:tcPr>
            <w:tcW w:w="1134" w:type="dxa"/>
            <w:gridSpan w:val="2"/>
            <w:vAlign w:val="center"/>
          </w:tcPr>
          <w:p w14:paraId="2F1EC2FF" w14:textId="1262C00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9.000</w:t>
            </w:r>
          </w:p>
        </w:tc>
        <w:tc>
          <w:tcPr>
            <w:tcW w:w="1303" w:type="dxa"/>
            <w:gridSpan w:val="5"/>
            <w:vAlign w:val="center"/>
          </w:tcPr>
          <w:p w14:paraId="4A2B89CD" w14:textId="1FA1CA6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9.000</w:t>
            </w:r>
          </w:p>
        </w:tc>
        <w:tc>
          <w:tcPr>
            <w:tcW w:w="1713" w:type="dxa"/>
            <w:gridSpan w:val="8"/>
            <w:vAlign w:val="bottom"/>
          </w:tcPr>
          <w:p w14:paraId="03525D29" w14:textId="79791E9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09CC9FA7" w14:textId="72221C9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44EAFD9B" w14:textId="77777777" w:rsidTr="00D82D74">
        <w:trPr>
          <w:trHeight w:val="40"/>
        </w:trPr>
        <w:tc>
          <w:tcPr>
            <w:tcW w:w="787" w:type="dxa"/>
            <w:vAlign w:val="center"/>
          </w:tcPr>
          <w:p w14:paraId="732FF6F8" w14:textId="3C3A0C4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168</w:t>
            </w:r>
          </w:p>
        </w:tc>
        <w:tc>
          <w:tcPr>
            <w:tcW w:w="1440" w:type="dxa"/>
            <w:gridSpan w:val="3"/>
            <w:shd w:val="clear" w:color="000000" w:fill="FFFFFF"/>
            <w:vAlign w:val="center"/>
          </w:tcPr>
          <w:p w14:paraId="1222821C" w14:textId="664C937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Տոբրիմեդ</w:t>
            </w:r>
          </w:p>
        </w:tc>
        <w:tc>
          <w:tcPr>
            <w:tcW w:w="895" w:type="dxa"/>
            <w:shd w:val="clear" w:color="000000" w:fill="FFFFFF"/>
            <w:vAlign w:val="center"/>
          </w:tcPr>
          <w:p w14:paraId="50E61C0D" w14:textId="413AAAB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26CEFB30" w14:textId="1F79342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042" w:type="dxa"/>
            <w:gridSpan w:val="4"/>
            <w:shd w:val="clear" w:color="000000" w:fill="FFFFFF"/>
            <w:vAlign w:val="center"/>
          </w:tcPr>
          <w:p w14:paraId="6D871975" w14:textId="6A19384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134" w:type="dxa"/>
            <w:gridSpan w:val="2"/>
            <w:vAlign w:val="center"/>
          </w:tcPr>
          <w:p w14:paraId="72E8801B" w14:textId="716E143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w:t>
            </w:r>
          </w:p>
        </w:tc>
        <w:tc>
          <w:tcPr>
            <w:tcW w:w="1303" w:type="dxa"/>
            <w:gridSpan w:val="5"/>
            <w:vAlign w:val="center"/>
          </w:tcPr>
          <w:p w14:paraId="5C878D82" w14:textId="1CDEC43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1.800</w:t>
            </w:r>
          </w:p>
        </w:tc>
        <w:tc>
          <w:tcPr>
            <w:tcW w:w="1713" w:type="dxa"/>
            <w:gridSpan w:val="8"/>
            <w:vAlign w:val="bottom"/>
          </w:tcPr>
          <w:p w14:paraId="574C9E40" w14:textId="3697D30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w:t>
            </w:r>
            <w:r w:rsidRPr="004E3229">
              <w:rPr>
                <w:rFonts w:ascii="GHEA Grapalat" w:hAnsi="GHEA Grapalat" w:cs="Calibri"/>
                <w:sz w:val="16"/>
                <w:szCs w:val="16"/>
                <w:lang w:val="hy-AM"/>
              </w:rPr>
              <w:lastRenderedPageBreak/>
              <w:t xml:space="preserve">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315FD7EA" w14:textId="0821973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53ED20D1" w14:textId="77777777" w:rsidTr="00D82D74">
        <w:trPr>
          <w:trHeight w:val="40"/>
        </w:trPr>
        <w:tc>
          <w:tcPr>
            <w:tcW w:w="787" w:type="dxa"/>
            <w:vAlign w:val="center"/>
          </w:tcPr>
          <w:p w14:paraId="060FF5BC" w14:textId="7D0664D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169</w:t>
            </w:r>
          </w:p>
        </w:tc>
        <w:tc>
          <w:tcPr>
            <w:tcW w:w="1440" w:type="dxa"/>
            <w:gridSpan w:val="3"/>
            <w:shd w:val="clear" w:color="000000" w:fill="FFFFFF"/>
            <w:vAlign w:val="center"/>
          </w:tcPr>
          <w:p w14:paraId="2D52D948" w14:textId="2754F9F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Նևիգրամոն</w:t>
            </w:r>
          </w:p>
        </w:tc>
        <w:tc>
          <w:tcPr>
            <w:tcW w:w="895" w:type="dxa"/>
            <w:shd w:val="clear" w:color="000000" w:fill="FFFFFF"/>
            <w:vAlign w:val="center"/>
          </w:tcPr>
          <w:p w14:paraId="5E666A88" w14:textId="02B413F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սրվ</w:t>
            </w:r>
          </w:p>
        </w:tc>
        <w:tc>
          <w:tcPr>
            <w:tcW w:w="1026" w:type="dxa"/>
            <w:gridSpan w:val="4"/>
            <w:shd w:val="clear" w:color="000000" w:fill="FFFFFF"/>
            <w:vAlign w:val="center"/>
          </w:tcPr>
          <w:p w14:paraId="1A11D945" w14:textId="07D24A8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6,00</w:t>
            </w:r>
          </w:p>
        </w:tc>
        <w:tc>
          <w:tcPr>
            <w:tcW w:w="1042" w:type="dxa"/>
            <w:gridSpan w:val="4"/>
            <w:shd w:val="clear" w:color="000000" w:fill="FFFFFF"/>
            <w:vAlign w:val="center"/>
          </w:tcPr>
          <w:p w14:paraId="39C8FB31" w14:textId="30C89F1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6,00</w:t>
            </w:r>
          </w:p>
        </w:tc>
        <w:tc>
          <w:tcPr>
            <w:tcW w:w="1134" w:type="dxa"/>
            <w:gridSpan w:val="2"/>
            <w:vAlign w:val="center"/>
          </w:tcPr>
          <w:p w14:paraId="6E595972" w14:textId="270AD1A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10.800</w:t>
            </w:r>
          </w:p>
        </w:tc>
        <w:tc>
          <w:tcPr>
            <w:tcW w:w="1303" w:type="dxa"/>
            <w:gridSpan w:val="5"/>
            <w:vAlign w:val="center"/>
          </w:tcPr>
          <w:p w14:paraId="74C951AA" w14:textId="291A099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10.800</w:t>
            </w:r>
          </w:p>
        </w:tc>
        <w:tc>
          <w:tcPr>
            <w:tcW w:w="1713" w:type="dxa"/>
            <w:gridSpan w:val="8"/>
            <w:vAlign w:val="bottom"/>
          </w:tcPr>
          <w:p w14:paraId="6A4ECC49" w14:textId="7987D90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Հակաբիոտիկային զգայունության դիսկեր։ Ֆորմատը տուփում 5սրվակ, յուրաքանչյուր սրվակում 100 հակաբիոտիկային դիսկ։ Հանձնելու պահին մնացորդային պիտանելիության ժամկետը` մինչև </w:t>
            </w:r>
            <w:r w:rsidRPr="004E3229">
              <w:rPr>
                <w:rFonts w:ascii="Cambria" w:hAnsi="Cambria" w:cs="Cambria"/>
                <w:sz w:val="16"/>
                <w:szCs w:val="16"/>
                <w:lang w:val="hy-AM"/>
              </w:rPr>
              <w:t> </w:t>
            </w:r>
            <w:r w:rsidRPr="004E3229">
              <w:rPr>
                <w:rFonts w:ascii="GHEA Grapalat" w:hAnsi="GHEA Grapalat" w:cs="Calibri"/>
                <w:sz w:val="16"/>
                <w:szCs w:val="16"/>
                <w:lang w:val="hy-AM"/>
              </w:rPr>
              <w:t xml:space="preserve">1 տարի պիտանելության ժամկետ ունեցող ապրանքների համար առնվազն` 75% , 1-2 տարի պիտանելության ժամկետ ունեցող ապրանքների համար առնվազն` 2/3, </w:t>
            </w:r>
            <w:r w:rsidRPr="004E3229">
              <w:rPr>
                <w:rFonts w:ascii="Cambria" w:hAnsi="Cambria" w:cs="Cambria"/>
                <w:sz w:val="16"/>
                <w:szCs w:val="16"/>
                <w:lang w:val="hy-AM"/>
              </w:rPr>
              <w:t> </w:t>
            </w:r>
            <w:r w:rsidRPr="004E3229">
              <w:rPr>
                <w:rFonts w:ascii="GHEA Grapalat" w:hAnsi="GHEA Grapalat" w:cs="Calibri"/>
                <w:sz w:val="16"/>
                <w:szCs w:val="16"/>
                <w:lang w:val="hy-AM"/>
              </w:rPr>
              <w:t xml:space="preserve">2 տարուց ավել պիտանելության ժամկետ ունեցող ապրանքների համար առնվազն` 15 ամիս։ </w:t>
            </w:r>
            <w:r w:rsidRPr="004E3229">
              <w:rPr>
                <w:rFonts w:ascii="GHEA Grapalat" w:hAnsi="GHEA Grapalat" w:cs="Calibri"/>
                <w:sz w:val="16"/>
                <w:szCs w:val="16"/>
              </w:rPr>
              <w:t>կամ համարժեք</w:t>
            </w:r>
          </w:p>
        </w:tc>
        <w:tc>
          <w:tcPr>
            <w:tcW w:w="1707" w:type="dxa"/>
            <w:gridSpan w:val="2"/>
            <w:vAlign w:val="bottom"/>
          </w:tcPr>
          <w:p w14:paraId="6BFFEB27" w14:textId="0BB1E26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631D2A33" w14:textId="77777777" w:rsidTr="00D82D74">
        <w:trPr>
          <w:trHeight w:val="40"/>
        </w:trPr>
        <w:tc>
          <w:tcPr>
            <w:tcW w:w="787" w:type="dxa"/>
            <w:vAlign w:val="center"/>
          </w:tcPr>
          <w:p w14:paraId="4B10D043" w14:textId="5350D19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170</w:t>
            </w:r>
          </w:p>
        </w:tc>
        <w:tc>
          <w:tcPr>
            <w:tcW w:w="1440" w:type="dxa"/>
            <w:gridSpan w:val="3"/>
            <w:shd w:val="clear" w:color="000000" w:fill="FFFFFF"/>
            <w:vAlign w:val="center"/>
          </w:tcPr>
          <w:p w14:paraId="5F12681D" w14:textId="609EDC9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Սախարոզա                   </w:t>
            </w:r>
          </w:p>
        </w:tc>
        <w:tc>
          <w:tcPr>
            <w:tcW w:w="895" w:type="dxa"/>
            <w:shd w:val="clear" w:color="000000" w:fill="FFFFFF"/>
            <w:vAlign w:val="center"/>
          </w:tcPr>
          <w:p w14:paraId="60310F34" w14:textId="516D8F6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կգ</w:t>
            </w:r>
          </w:p>
        </w:tc>
        <w:tc>
          <w:tcPr>
            <w:tcW w:w="1026" w:type="dxa"/>
            <w:gridSpan w:val="4"/>
            <w:shd w:val="clear" w:color="000000" w:fill="FFFFFF"/>
            <w:vAlign w:val="center"/>
          </w:tcPr>
          <w:p w14:paraId="55212298" w14:textId="2982FEA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0,25</w:t>
            </w:r>
          </w:p>
        </w:tc>
        <w:tc>
          <w:tcPr>
            <w:tcW w:w="1042" w:type="dxa"/>
            <w:gridSpan w:val="4"/>
            <w:shd w:val="clear" w:color="000000" w:fill="FFFFFF"/>
            <w:vAlign w:val="center"/>
          </w:tcPr>
          <w:p w14:paraId="7338FFDA" w14:textId="025C09D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0,25</w:t>
            </w:r>
          </w:p>
        </w:tc>
        <w:tc>
          <w:tcPr>
            <w:tcW w:w="1134" w:type="dxa"/>
            <w:gridSpan w:val="2"/>
            <w:vAlign w:val="center"/>
          </w:tcPr>
          <w:p w14:paraId="6CBC37D8" w14:textId="651AED8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1.750</w:t>
            </w:r>
          </w:p>
        </w:tc>
        <w:tc>
          <w:tcPr>
            <w:tcW w:w="1303" w:type="dxa"/>
            <w:gridSpan w:val="5"/>
            <w:vAlign w:val="center"/>
          </w:tcPr>
          <w:p w14:paraId="0BB737CF" w14:textId="66EE7B4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1.750</w:t>
            </w:r>
          </w:p>
        </w:tc>
        <w:tc>
          <w:tcPr>
            <w:tcW w:w="1713" w:type="dxa"/>
            <w:gridSpan w:val="8"/>
            <w:vAlign w:val="bottom"/>
          </w:tcPr>
          <w:p w14:paraId="0EE4A7B1" w14:textId="6B9EF7A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Սպիտակավուն փոշի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c>
          <w:tcPr>
            <w:tcW w:w="1707" w:type="dxa"/>
            <w:gridSpan w:val="2"/>
            <w:vAlign w:val="bottom"/>
          </w:tcPr>
          <w:p w14:paraId="7501DA35" w14:textId="59EC584C"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489FFBDA" w14:textId="77777777" w:rsidTr="00D82D74">
        <w:trPr>
          <w:trHeight w:val="40"/>
        </w:trPr>
        <w:tc>
          <w:tcPr>
            <w:tcW w:w="787" w:type="dxa"/>
            <w:vAlign w:val="center"/>
          </w:tcPr>
          <w:p w14:paraId="70E8C59C" w14:textId="42F812B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171</w:t>
            </w:r>
          </w:p>
        </w:tc>
        <w:tc>
          <w:tcPr>
            <w:tcW w:w="1440" w:type="dxa"/>
            <w:gridSpan w:val="3"/>
            <w:shd w:val="clear" w:color="000000" w:fill="FFFFFF"/>
            <w:vAlign w:val="center"/>
          </w:tcPr>
          <w:p w14:paraId="2CF1DEC5" w14:textId="6B4F033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Ազոպիրամ</w:t>
            </w:r>
          </w:p>
        </w:tc>
        <w:tc>
          <w:tcPr>
            <w:tcW w:w="895" w:type="dxa"/>
            <w:shd w:val="clear" w:color="000000" w:fill="FFFFFF"/>
            <w:vAlign w:val="center"/>
          </w:tcPr>
          <w:p w14:paraId="55FBF106" w14:textId="7323BC4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հատ</w:t>
            </w:r>
          </w:p>
        </w:tc>
        <w:tc>
          <w:tcPr>
            <w:tcW w:w="1026" w:type="dxa"/>
            <w:gridSpan w:val="4"/>
            <w:shd w:val="clear" w:color="000000" w:fill="FFFFFF"/>
            <w:vAlign w:val="center"/>
          </w:tcPr>
          <w:p w14:paraId="3D5A5BA1" w14:textId="216F468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w:t>
            </w:r>
          </w:p>
        </w:tc>
        <w:tc>
          <w:tcPr>
            <w:tcW w:w="1042" w:type="dxa"/>
            <w:gridSpan w:val="4"/>
            <w:shd w:val="clear" w:color="000000" w:fill="FFFFFF"/>
            <w:vAlign w:val="center"/>
          </w:tcPr>
          <w:p w14:paraId="4E7A1145" w14:textId="5764C24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w:t>
            </w:r>
          </w:p>
        </w:tc>
        <w:tc>
          <w:tcPr>
            <w:tcW w:w="1134" w:type="dxa"/>
            <w:gridSpan w:val="2"/>
            <w:vAlign w:val="center"/>
          </w:tcPr>
          <w:p w14:paraId="3BF55F7B" w14:textId="551754C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36.000</w:t>
            </w:r>
          </w:p>
        </w:tc>
        <w:tc>
          <w:tcPr>
            <w:tcW w:w="1303" w:type="dxa"/>
            <w:gridSpan w:val="5"/>
            <w:vAlign w:val="center"/>
          </w:tcPr>
          <w:p w14:paraId="4F5CBC3D" w14:textId="65FC776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36.000</w:t>
            </w:r>
          </w:p>
        </w:tc>
        <w:tc>
          <w:tcPr>
            <w:tcW w:w="1713" w:type="dxa"/>
            <w:gridSpan w:val="8"/>
            <w:vAlign w:val="bottom"/>
          </w:tcPr>
          <w:p w14:paraId="33AE3FBC" w14:textId="4C8FAE6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Սպիտակավուն փոշի  150գ Հանձնելու պահին մնացորդային պիտանելիության ժամկետը` մինչև  1 տարի պիտանելության ժամկետ ունեցող ապրանքների համար առնվազն` 75% , 1-2 տարի պիտանելության </w:t>
            </w:r>
            <w:r w:rsidRPr="004E3229">
              <w:rPr>
                <w:rFonts w:ascii="GHEA Grapalat" w:hAnsi="GHEA Grapalat" w:cs="Calibri"/>
                <w:sz w:val="16"/>
                <w:szCs w:val="16"/>
                <w:lang w:val="hy-AM"/>
              </w:rPr>
              <w:lastRenderedPageBreak/>
              <w:t xml:space="preserve">ժամկետ ունեցող ապրանքների համար առնվազն` 2/3,  2 տարուց ավել պիտանելության ժամկետ ունեցող ապրանքների համար առնվազն` 15 ամիս։                                                                                                                                                        </w:t>
            </w:r>
          </w:p>
        </w:tc>
        <w:tc>
          <w:tcPr>
            <w:tcW w:w="1707" w:type="dxa"/>
            <w:gridSpan w:val="2"/>
            <w:vAlign w:val="bottom"/>
          </w:tcPr>
          <w:p w14:paraId="3ECFE564" w14:textId="660A120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Սպիտակավուն փոշի  150գ Հանձնելու պահին մնացորդային պիտանելիության ժամկետը` մինչև  1 տարի պիտանելության ժամկետ ունեցող ապրանքների համար առնվազն` 75% , 1-2 տարի պիտանելության </w:t>
            </w:r>
            <w:r w:rsidRPr="004E3229">
              <w:rPr>
                <w:rFonts w:ascii="GHEA Grapalat" w:hAnsi="GHEA Grapalat" w:cs="Calibri"/>
                <w:sz w:val="16"/>
                <w:szCs w:val="16"/>
                <w:lang w:val="hy-AM"/>
              </w:rPr>
              <w:lastRenderedPageBreak/>
              <w:t xml:space="preserve">ժամկետ ունեցող ապրանքների համար առնվազն` 2/3,  2 տարուց ավել պիտանելության ժամկետ ունեցող ապրանքների համար առնվազն` 15 ամիս։                                                                                                                                                        </w:t>
            </w:r>
          </w:p>
        </w:tc>
      </w:tr>
      <w:tr w:rsidR="00BC1BEC" w:rsidRPr="004E3229" w14:paraId="6C528C9E" w14:textId="77777777" w:rsidTr="00D82D74">
        <w:trPr>
          <w:trHeight w:val="40"/>
        </w:trPr>
        <w:tc>
          <w:tcPr>
            <w:tcW w:w="787" w:type="dxa"/>
            <w:vAlign w:val="center"/>
          </w:tcPr>
          <w:p w14:paraId="3C8DC1D2" w14:textId="7B12F6C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172</w:t>
            </w:r>
          </w:p>
        </w:tc>
        <w:tc>
          <w:tcPr>
            <w:tcW w:w="1440" w:type="dxa"/>
            <w:gridSpan w:val="3"/>
            <w:shd w:val="clear" w:color="000000" w:fill="FFFFFF"/>
            <w:vAlign w:val="center"/>
          </w:tcPr>
          <w:p w14:paraId="25517726" w14:textId="6B84E62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Սպիրտ 96%</w:t>
            </w:r>
          </w:p>
        </w:tc>
        <w:tc>
          <w:tcPr>
            <w:tcW w:w="895" w:type="dxa"/>
            <w:shd w:val="clear" w:color="000000" w:fill="FFFFFF"/>
            <w:vAlign w:val="center"/>
          </w:tcPr>
          <w:p w14:paraId="4154A8D3" w14:textId="3CFC1BA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լիտր</w:t>
            </w:r>
          </w:p>
        </w:tc>
        <w:tc>
          <w:tcPr>
            <w:tcW w:w="1026" w:type="dxa"/>
            <w:gridSpan w:val="4"/>
            <w:shd w:val="clear" w:color="000000" w:fill="FFFFFF"/>
            <w:vAlign w:val="center"/>
          </w:tcPr>
          <w:p w14:paraId="67DD6D15" w14:textId="44F23D7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042" w:type="dxa"/>
            <w:gridSpan w:val="4"/>
            <w:shd w:val="clear" w:color="000000" w:fill="FFFFFF"/>
            <w:vAlign w:val="center"/>
          </w:tcPr>
          <w:p w14:paraId="34AEB4F1" w14:textId="294DB02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134" w:type="dxa"/>
            <w:gridSpan w:val="2"/>
            <w:vAlign w:val="center"/>
          </w:tcPr>
          <w:p w14:paraId="2D605420" w14:textId="7B1BE5A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240.000</w:t>
            </w:r>
          </w:p>
        </w:tc>
        <w:tc>
          <w:tcPr>
            <w:tcW w:w="1303" w:type="dxa"/>
            <w:gridSpan w:val="5"/>
            <w:vAlign w:val="center"/>
          </w:tcPr>
          <w:p w14:paraId="6388098B" w14:textId="217DD37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240.000</w:t>
            </w:r>
          </w:p>
        </w:tc>
        <w:tc>
          <w:tcPr>
            <w:tcW w:w="1713" w:type="dxa"/>
            <w:gridSpan w:val="8"/>
            <w:vAlign w:val="bottom"/>
          </w:tcPr>
          <w:p w14:paraId="74E302FE" w14:textId="3F21FB6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Էթանոլ  96% Ստանդարտ պայմաններում այն թափանցիկ հեղուկ է, այրվում է, ունի բնորոշ սուր հոտ։ </w:t>
            </w:r>
            <w:r w:rsidRPr="004E3229">
              <w:rPr>
                <w:rFonts w:ascii="GHEA Grapalat" w:hAnsi="GHEA Grapalat" w:cs="Calibri"/>
                <w:sz w:val="16"/>
                <w:szCs w:val="16"/>
              </w:rPr>
              <w:t>Օգտագործվում է որպես ախտահանող միջոց</w:t>
            </w:r>
          </w:p>
        </w:tc>
        <w:tc>
          <w:tcPr>
            <w:tcW w:w="1707" w:type="dxa"/>
            <w:gridSpan w:val="2"/>
            <w:vAlign w:val="bottom"/>
          </w:tcPr>
          <w:p w14:paraId="43F6C0E3" w14:textId="2B61C8F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Էթանոլ  96% Ստանդարտ պայմաններում այն թափանցիկ հեղուկ է, այրվում է, ունի բնորոշ սուր հոտ։ </w:t>
            </w:r>
            <w:r w:rsidRPr="004E3229">
              <w:rPr>
                <w:rFonts w:ascii="GHEA Grapalat" w:hAnsi="GHEA Grapalat" w:cs="Calibri"/>
                <w:sz w:val="16"/>
                <w:szCs w:val="16"/>
              </w:rPr>
              <w:t>Օգտագործվում է որպես ախտահանող միջոց</w:t>
            </w:r>
          </w:p>
        </w:tc>
      </w:tr>
      <w:tr w:rsidR="00BC1BEC" w:rsidRPr="004E3229" w14:paraId="6C934A3E" w14:textId="77777777" w:rsidTr="00D82D74">
        <w:trPr>
          <w:trHeight w:val="40"/>
        </w:trPr>
        <w:tc>
          <w:tcPr>
            <w:tcW w:w="787" w:type="dxa"/>
            <w:vAlign w:val="center"/>
          </w:tcPr>
          <w:p w14:paraId="35E98688" w14:textId="61E6A44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173</w:t>
            </w:r>
          </w:p>
        </w:tc>
        <w:tc>
          <w:tcPr>
            <w:tcW w:w="1440" w:type="dxa"/>
            <w:gridSpan w:val="3"/>
            <w:shd w:val="clear" w:color="000000" w:fill="FFFFFF"/>
            <w:vAlign w:val="center"/>
          </w:tcPr>
          <w:p w14:paraId="5ADAD011" w14:textId="5A3F405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Պերեգիդրոլ 33%</w:t>
            </w:r>
          </w:p>
        </w:tc>
        <w:tc>
          <w:tcPr>
            <w:tcW w:w="895" w:type="dxa"/>
            <w:shd w:val="clear" w:color="000000" w:fill="FFFFFF"/>
            <w:vAlign w:val="center"/>
          </w:tcPr>
          <w:p w14:paraId="176D1304" w14:textId="2EBCF62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լիտր</w:t>
            </w:r>
          </w:p>
        </w:tc>
        <w:tc>
          <w:tcPr>
            <w:tcW w:w="1026" w:type="dxa"/>
            <w:gridSpan w:val="4"/>
            <w:shd w:val="clear" w:color="000000" w:fill="FFFFFF"/>
            <w:vAlign w:val="center"/>
          </w:tcPr>
          <w:p w14:paraId="4E7F3713" w14:textId="1C2C67C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50,00</w:t>
            </w:r>
          </w:p>
        </w:tc>
        <w:tc>
          <w:tcPr>
            <w:tcW w:w="1042" w:type="dxa"/>
            <w:gridSpan w:val="4"/>
            <w:shd w:val="clear" w:color="000000" w:fill="FFFFFF"/>
            <w:vAlign w:val="center"/>
          </w:tcPr>
          <w:p w14:paraId="0170BDB5" w14:textId="74D0B2A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50,00</w:t>
            </w:r>
          </w:p>
        </w:tc>
        <w:tc>
          <w:tcPr>
            <w:tcW w:w="1134" w:type="dxa"/>
            <w:gridSpan w:val="2"/>
            <w:vAlign w:val="center"/>
          </w:tcPr>
          <w:p w14:paraId="5D2A6826" w14:textId="78461A9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31.750</w:t>
            </w:r>
          </w:p>
        </w:tc>
        <w:tc>
          <w:tcPr>
            <w:tcW w:w="1303" w:type="dxa"/>
            <w:gridSpan w:val="5"/>
            <w:vAlign w:val="center"/>
          </w:tcPr>
          <w:p w14:paraId="3EEA57C4" w14:textId="732600F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31.750</w:t>
            </w:r>
          </w:p>
        </w:tc>
        <w:tc>
          <w:tcPr>
            <w:tcW w:w="1713" w:type="dxa"/>
            <w:gridSpan w:val="8"/>
            <w:vAlign w:val="bottom"/>
          </w:tcPr>
          <w:p w14:paraId="3F35D6F7" w14:textId="15B5BC4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Պերեգիդրոլ 33%, Ֆիրմային նշանի առկայությունը։ Հանձնելու պահին պիտանելիության ժամկետի 2/3-ի առկայություն</w:t>
            </w:r>
          </w:p>
        </w:tc>
        <w:tc>
          <w:tcPr>
            <w:tcW w:w="1707" w:type="dxa"/>
            <w:gridSpan w:val="2"/>
            <w:vAlign w:val="bottom"/>
          </w:tcPr>
          <w:p w14:paraId="0F8496A1" w14:textId="6168923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Պերեգիդրոլ 33%, Ֆիրմային նշանի առկայությունը։ Հանձնելու պահին պիտանելիության ժամկետի 2/3-ի առկայություն</w:t>
            </w:r>
          </w:p>
        </w:tc>
      </w:tr>
      <w:tr w:rsidR="00BC1BEC" w:rsidRPr="004E3229" w14:paraId="4062F49F" w14:textId="77777777" w:rsidTr="00D82D74">
        <w:trPr>
          <w:trHeight w:val="40"/>
        </w:trPr>
        <w:tc>
          <w:tcPr>
            <w:tcW w:w="787" w:type="dxa"/>
            <w:vAlign w:val="center"/>
          </w:tcPr>
          <w:p w14:paraId="69942FB8" w14:textId="5617C5B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174</w:t>
            </w:r>
          </w:p>
        </w:tc>
        <w:tc>
          <w:tcPr>
            <w:tcW w:w="1440" w:type="dxa"/>
            <w:gridSpan w:val="3"/>
            <w:shd w:val="clear" w:color="000000" w:fill="FFFFFF"/>
            <w:vAlign w:val="center"/>
          </w:tcPr>
          <w:p w14:paraId="74F7A824" w14:textId="16D3589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Ակտիվ քլոր անջատող դյուրալույծ հաբեր</w:t>
            </w:r>
          </w:p>
        </w:tc>
        <w:tc>
          <w:tcPr>
            <w:tcW w:w="895" w:type="dxa"/>
            <w:shd w:val="clear" w:color="000000" w:fill="FFFFFF"/>
            <w:vAlign w:val="center"/>
          </w:tcPr>
          <w:p w14:paraId="5BFA6869" w14:textId="223B5FD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հատ</w:t>
            </w:r>
          </w:p>
        </w:tc>
        <w:tc>
          <w:tcPr>
            <w:tcW w:w="1026" w:type="dxa"/>
            <w:gridSpan w:val="4"/>
            <w:shd w:val="clear" w:color="000000" w:fill="FFFFFF"/>
            <w:vAlign w:val="center"/>
          </w:tcPr>
          <w:p w14:paraId="30845D63" w14:textId="6E951E1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9 000,00</w:t>
            </w:r>
          </w:p>
        </w:tc>
        <w:tc>
          <w:tcPr>
            <w:tcW w:w="1042" w:type="dxa"/>
            <w:gridSpan w:val="4"/>
            <w:shd w:val="clear" w:color="000000" w:fill="FFFFFF"/>
            <w:vAlign w:val="center"/>
          </w:tcPr>
          <w:p w14:paraId="60FF5F40" w14:textId="45989B0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9 000,00</w:t>
            </w:r>
          </w:p>
        </w:tc>
        <w:tc>
          <w:tcPr>
            <w:tcW w:w="1134" w:type="dxa"/>
            <w:gridSpan w:val="2"/>
            <w:vAlign w:val="center"/>
          </w:tcPr>
          <w:p w14:paraId="3FF6149C" w14:textId="34764A4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90.000</w:t>
            </w:r>
          </w:p>
        </w:tc>
        <w:tc>
          <w:tcPr>
            <w:tcW w:w="1303" w:type="dxa"/>
            <w:gridSpan w:val="5"/>
            <w:vAlign w:val="center"/>
          </w:tcPr>
          <w:p w14:paraId="5E816FE6" w14:textId="13FF552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90.000</w:t>
            </w:r>
          </w:p>
        </w:tc>
        <w:tc>
          <w:tcPr>
            <w:tcW w:w="1713" w:type="dxa"/>
            <w:gridSpan w:val="8"/>
            <w:vAlign w:val="bottom"/>
          </w:tcPr>
          <w:p w14:paraId="26AEB27B" w14:textId="7804322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Որպես ազդող նյութ պարունակում է դիքլորիզոցիանուրային թթվի  նատրիումական աղ։  1 հաբը 10 լ ջրում լուծելիս ստացվում է 0,015 % ակտիվ քլոր պարունակող աշխատանքային լուծույթ, որն օժտված է հակամանրէային ազդեցությամբ գրամբացասական և գրամդրական բակտերիաների նկատմամբ (այդ թվում՝ տուբերկուլոզի հարուցիչների, թեստավորված Միկոբակտերիում տեռռայի նկատմամբ), ներհիվանդանոցային վարակների (այսուհետ` ՆՀՎ) և հատուկ վտանգավոր վարակների (ժանտախտ, տուլյարեմիա, խոլերա, լեգիոնելոզ, սիբիրյան խոց, այդ թվում՝ սպորներ), կանդիդա տեսակի սնկերի և դերմատոֆիտների, վիրուսների (այդ թվում՝ պոլիոմիելիտի, արտաընդերային հեպատիտների, մարդու իմունային անբավարարության </w:t>
            </w:r>
            <w:r w:rsidRPr="004E3229">
              <w:rPr>
                <w:rFonts w:ascii="GHEA Grapalat" w:hAnsi="GHEA Grapalat" w:cs="Calibri"/>
                <w:sz w:val="16"/>
                <w:szCs w:val="16"/>
                <w:lang w:val="hy-AM"/>
              </w:rPr>
              <w:lastRenderedPageBreak/>
              <w:t>վիրուսի (այսուհետ՝ ՄԻԱՎ), ադենովիրուսի)։  Բացված պատրաստի լուծույթը պիտանի է ոչ պակաս 5 օր։                                                                                                        Պետք է ունենա  ՀՀ ԱՆ հաստատված մեթոդական հրահանգ։</w:t>
            </w:r>
          </w:p>
        </w:tc>
        <w:tc>
          <w:tcPr>
            <w:tcW w:w="1707" w:type="dxa"/>
            <w:gridSpan w:val="2"/>
            <w:vAlign w:val="bottom"/>
          </w:tcPr>
          <w:p w14:paraId="1701F00E" w14:textId="03BD141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Որպես ազդող նյութ պարունակում է դիքլորիզոցիանուրային թթվի  նատրիումական աղ։  1 հաբը 10 լ ջրում լուծելիս ստացվում է 0,015 % ակտիվ քլոր պարունակող աշխատանքային լուծույթ, որն օժտված է հակամանրէային ազդեցությամբ գրամբացասական և գրամդրական բակտերիաների նկատմամբ (այդ թվում՝ տուբերկուլոզի հարուցիչների, թեստավորված Միկոբակտերիում տեռռայի նկատմամբ), ներհիվանդանոցային վարակների (այսուհետ` ՆՀՎ) և հատուկ վտանգավոր վարակների (ժանտախտ, տուլյարեմիա, խոլերա, լեգիոնելոզ, սիբիրյան խոց, այդ թվում՝ սպորներ), կանդիդա տեսակի սնկերի և դերմատոֆիտների, վիրուսների (այդ թվում՝ պոլիոմիելիտի, արտաընդերային հեպատիտների, մարդու իմունային անբավարարության </w:t>
            </w:r>
            <w:r w:rsidRPr="004E3229">
              <w:rPr>
                <w:rFonts w:ascii="GHEA Grapalat" w:hAnsi="GHEA Grapalat" w:cs="Calibri"/>
                <w:sz w:val="16"/>
                <w:szCs w:val="16"/>
                <w:lang w:val="hy-AM"/>
              </w:rPr>
              <w:lastRenderedPageBreak/>
              <w:t>վիրուսի (այսուհետ՝ ՄԻԱՎ), ադենովիրուսի)։  Բացված պատրաստի լուծույթը պիտանի է ոչ պակաս 5 օր։                                                                                                        Պետք է ունենա  ՀՀ ԱՆ հաստատված մեթոդական հրահանգ։</w:t>
            </w:r>
          </w:p>
        </w:tc>
      </w:tr>
      <w:tr w:rsidR="00BC1BEC" w:rsidRPr="004E3229" w14:paraId="2D9CFA28" w14:textId="77777777" w:rsidTr="00D82D74">
        <w:trPr>
          <w:trHeight w:val="40"/>
        </w:trPr>
        <w:tc>
          <w:tcPr>
            <w:tcW w:w="787" w:type="dxa"/>
            <w:vAlign w:val="center"/>
          </w:tcPr>
          <w:p w14:paraId="2F4F3FB2" w14:textId="2716432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175</w:t>
            </w:r>
          </w:p>
        </w:tc>
        <w:tc>
          <w:tcPr>
            <w:tcW w:w="1440" w:type="dxa"/>
            <w:gridSpan w:val="3"/>
            <w:shd w:val="clear" w:color="000000" w:fill="FFFFFF"/>
            <w:vAlign w:val="center"/>
          </w:tcPr>
          <w:p w14:paraId="0E4B5188" w14:textId="629CC34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Ախտահանիչ միջոց, եռակոմպոնենտ խտանյութ՝ նախատեսված մակերեսների և գործիքների ախտահանման և մաքրման համար։ </w:t>
            </w:r>
          </w:p>
        </w:tc>
        <w:tc>
          <w:tcPr>
            <w:tcW w:w="895" w:type="dxa"/>
            <w:shd w:val="clear" w:color="000000" w:fill="FFFFFF"/>
            <w:vAlign w:val="center"/>
          </w:tcPr>
          <w:p w14:paraId="7A8374EB" w14:textId="5AD8FE7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լիտր</w:t>
            </w:r>
          </w:p>
        </w:tc>
        <w:tc>
          <w:tcPr>
            <w:tcW w:w="1026" w:type="dxa"/>
            <w:gridSpan w:val="4"/>
            <w:shd w:val="clear" w:color="000000" w:fill="FFFFFF"/>
            <w:vAlign w:val="center"/>
          </w:tcPr>
          <w:p w14:paraId="20294326" w14:textId="69AF72E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50,00</w:t>
            </w:r>
          </w:p>
        </w:tc>
        <w:tc>
          <w:tcPr>
            <w:tcW w:w="1042" w:type="dxa"/>
            <w:gridSpan w:val="4"/>
            <w:shd w:val="clear" w:color="000000" w:fill="FFFFFF"/>
            <w:vAlign w:val="center"/>
          </w:tcPr>
          <w:p w14:paraId="6A01D24F" w14:textId="5A85828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50,00</w:t>
            </w:r>
          </w:p>
        </w:tc>
        <w:tc>
          <w:tcPr>
            <w:tcW w:w="1134" w:type="dxa"/>
            <w:gridSpan w:val="2"/>
            <w:vAlign w:val="center"/>
          </w:tcPr>
          <w:p w14:paraId="62EE01CE" w14:textId="390B52C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175.000</w:t>
            </w:r>
          </w:p>
        </w:tc>
        <w:tc>
          <w:tcPr>
            <w:tcW w:w="1303" w:type="dxa"/>
            <w:gridSpan w:val="5"/>
            <w:vAlign w:val="center"/>
          </w:tcPr>
          <w:p w14:paraId="5FC82542" w14:textId="4571875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175.000</w:t>
            </w:r>
          </w:p>
        </w:tc>
        <w:tc>
          <w:tcPr>
            <w:tcW w:w="1713" w:type="dxa"/>
            <w:gridSpan w:val="8"/>
            <w:vAlign w:val="bottom"/>
          </w:tcPr>
          <w:p w14:paraId="1C4A449F" w14:textId="5403E30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Եռակոմպոնենտ խտանյութ է, որը որպես  ազդող նյութեր միջոցը պարունակում է ՉԱՄ-երի, գունիդինի և ալկիլ ամինների  խմբերին պատկանող ախտահանիչ նյութեր։     Խտանյութի պահպանման ժամկետը 5 տարի է։ 1 լիտր խտանյութից ստացվում է 0.5%-անոց 200 լիտր   աշխատանքային պատրաստի լուծույթ, որը պիտանի է 30-40 օր, նախատեսված է բազմակի օգտագործման համար։ Ախտահանիչ միջոցը օժտված է հակամանրէային ակտիվությամբ գրամբացասական և գրամդրական մանրէների նկատմամբ, (այդ թվում՝ տուբերկուլոզի հարուցիչների, թեստավորված Միկոբակտերիում տեռռայի նկատմամբ), ներհիվանդանոցային  և անաէրոբ վարակների, Կանդիդա և Տրիխոֆիտոն տեսակի սնկերի, բորբոսասնկերի (թեստավորված Ասպերգիլուս նիգերի համար), վիրուսների , հատուկ վտանգավոր վարակների հարուցիչների (ժանտախտ, խոլերա, տուլարեմիա), միջոցն օժտված է հատկություններով մակաբուծային </w:t>
            </w:r>
            <w:r w:rsidRPr="004E3229">
              <w:rPr>
                <w:rFonts w:ascii="GHEA Grapalat" w:hAnsi="GHEA Grapalat" w:cs="Calibri"/>
                <w:sz w:val="16"/>
                <w:szCs w:val="16"/>
                <w:lang w:val="hy-AM"/>
              </w:rPr>
              <w:lastRenderedPageBreak/>
              <w:t xml:space="preserve">հիվանդությունների հարուցիչների (նախակենդանիների ցիստեր և օոցիստեր, որդերի ձվեր և թրթուրներ) նկատմամբ։  Ախտահանիչ միջոցը նախատեսված է բոլոր տեսակի մակերեսների և սարքավորումների ախտահանման համար, բժշկական նշանակության գործիքների, էնդոսկոպների նախամանրէազերծումային մաքրման, ինչպես նաև կանխարգելիչ, ընթացիկ և եզրափակիչ ախտահանման համար։ Ոչնչացում է ճարպի, յուղի, մրի, սպիտակուցային նստվածքների և շատ այլ դժվար հեռացվող նյութերի բծերը և նստվածքները։                                                                                                   </w:t>
            </w:r>
            <w:r w:rsidRPr="004E3229">
              <w:rPr>
                <w:rFonts w:ascii="GHEA Grapalat" w:hAnsi="GHEA Grapalat" w:cs="Calibri"/>
                <w:sz w:val="16"/>
                <w:szCs w:val="16"/>
              </w:rPr>
              <w:t>Պետք է ունենա  ՀՀ ԱՆ  օգտագործման հրահանգ։</w:t>
            </w:r>
          </w:p>
        </w:tc>
        <w:tc>
          <w:tcPr>
            <w:tcW w:w="1707" w:type="dxa"/>
            <w:gridSpan w:val="2"/>
            <w:vAlign w:val="bottom"/>
          </w:tcPr>
          <w:p w14:paraId="683753F6" w14:textId="07B8188A"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Եռակոմպոնենտ խտանյութ է, որը որպես  ազդող նյութեր միջոցը պարունակում է ՉԱՄ-երի, գունիդինի և ալկիլ ամինների  խմբերին պատկանող ախտահանիչ նյութեր։     Խտանյութի պահպանման ժամկետը 5 տարի է։ 1 լիտր խտանյութից ստացվում է 0.5%-անոց 200 լիտր   աշխատանքային պատրաստի լուծույթ, որը պիտանի է 30-40 օր, նախատեսված է բազմակի օգտագործման համար։ Ախտահանիչ միջոցը օժտված է հակամանրէային ակտիվությամբ գրամբացասական և գրամդրական մանրէների նկատմամբ, (այդ թվում՝ տուբերկուլոզի հարուցիչների, թեստավորված Միկոբակտերիում տեռռայի նկատմամբ), ներհիվանդանոցային  և անաէրոբ վարակների, Կանդիդա և Տրիխոֆիտոն տեսակի սնկերի, բորբոսասնկերի (թեստավորված Ասպերգիլուս նիգերի համար), վիրուսների , հատուկ վտանգավոր վարակների հարուցիչների (ժանտախտ, խոլերա, տուլարեմիա), միջոցն օժտված է հատկություններով մակաբուծային </w:t>
            </w:r>
            <w:r w:rsidRPr="004E3229">
              <w:rPr>
                <w:rFonts w:ascii="GHEA Grapalat" w:hAnsi="GHEA Grapalat" w:cs="Calibri"/>
                <w:sz w:val="16"/>
                <w:szCs w:val="16"/>
                <w:lang w:val="hy-AM"/>
              </w:rPr>
              <w:lastRenderedPageBreak/>
              <w:t xml:space="preserve">հիվանդությունների հարուցիչների (նախակենդանիների ցիստեր և օոցիստեր, որդերի ձվեր և թրթուրներ) նկատմամբ։  Ախտահանիչ միջոցը նախատեսված է բոլոր տեսակի մակերեսների և սարքավորումների ախտահանման համար, բժշկական նշանակության գործիքների, էնդոսկոպների նախամանրէազերծումային մաքրման, ինչպես նաև կանխարգելիչ, ընթացիկ և եզրափակիչ ախտահանման համար։ Ոչնչացում է ճարպի, յուղի, մրի, սպիտակուցային նստվածքների և շատ այլ դժվար հեռացվող նյութերի բծերը և նստվածքները։                                                                                                   </w:t>
            </w:r>
            <w:r w:rsidRPr="004E3229">
              <w:rPr>
                <w:rFonts w:ascii="GHEA Grapalat" w:hAnsi="GHEA Grapalat" w:cs="Calibri"/>
                <w:sz w:val="16"/>
                <w:szCs w:val="16"/>
              </w:rPr>
              <w:t>Պետք է ունենա  ՀՀ ԱՆ  օգտագործման հրահանգ։</w:t>
            </w:r>
          </w:p>
        </w:tc>
      </w:tr>
      <w:tr w:rsidR="00BC1BEC" w:rsidRPr="004E3229" w14:paraId="07A5359C" w14:textId="77777777" w:rsidTr="00D82D74">
        <w:trPr>
          <w:trHeight w:val="40"/>
        </w:trPr>
        <w:tc>
          <w:tcPr>
            <w:tcW w:w="787" w:type="dxa"/>
            <w:vAlign w:val="center"/>
          </w:tcPr>
          <w:p w14:paraId="7A3598AF" w14:textId="41F684A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176</w:t>
            </w:r>
          </w:p>
        </w:tc>
        <w:tc>
          <w:tcPr>
            <w:tcW w:w="1440" w:type="dxa"/>
            <w:gridSpan w:val="3"/>
            <w:shd w:val="clear" w:color="000000" w:fill="FFFFFF"/>
            <w:vAlign w:val="center"/>
          </w:tcPr>
          <w:p w14:paraId="752F6EB4" w14:textId="7B20E9B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Փոքր մակերեսների ախտահանման և մաքրման եռկոմպոնենտ միջոց՝ ցողացրիչի տեսքով   </w:t>
            </w:r>
          </w:p>
        </w:tc>
        <w:tc>
          <w:tcPr>
            <w:tcW w:w="895" w:type="dxa"/>
            <w:shd w:val="clear" w:color="000000" w:fill="FFFFFF"/>
            <w:vAlign w:val="center"/>
          </w:tcPr>
          <w:p w14:paraId="37B6D66B" w14:textId="51A6237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հատ</w:t>
            </w:r>
          </w:p>
        </w:tc>
        <w:tc>
          <w:tcPr>
            <w:tcW w:w="1026" w:type="dxa"/>
            <w:gridSpan w:val="4"/>
            <w:shd w:val="clear" w:color="000000" w:fill="FFFFFF"/>
            <w:vAlign w:val="center"/>
          </w:tcPr>
          <w:p w14:paraId="7C4C976A" w14:textId="0AD7E40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w:t>
            </w:r>
          </w:p>
        </w:tc>
        <w:tc>
          <w:tcPr>
            <w:tcW w:w="1042" w:type="dxa"/>
            <w:gridSpan w:val="4"/>
            <w:shd w:val="clear" w:color="000000" w:fill="FFFFFF"/>
            <w:vAlign w:val="center"/>
          </w:tcPr>
          <w:p w14:paraId="2159C7D4" w14:textId="14B2828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w:t>
            </w:r>
          </w:p>
        </w:tc>
        <w:tc>
          <w:tcPr>
            <w:tcW w:w="1134" w:type="dxa"/>
            <w:gridSpan w:val="2"/>
            <w:vAlign w:val="center"/>
          </w:tcPr>
          <w:p w14:paraId="0C53CF7C" w14:textId="0273EB8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58.500</w:t>
            </w:r>
          </w:p>
        </w:tc>
        <w:tc>
          <w:tcPr>
            <w:tcW w:w="1303" w:type="dxa"/>
            <w:gridSpan w:val="5"/>
            <w:vAlign w:val="center"/>
          </w:tcPr>
          <w:p w14:paraId="064B75C2" w14:textId="2F62D35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58.500</w:t>
            </w:r>
          </w:p>
        </w:tc>
        <w:tc>
          <w:tcPr>
            <w:tcW w:w="1713" w:type="dxa"/>
            <w:gridSpan w:val="8"/>
            <w:vAlign w:val="bottom"/>
          </w:tcPr>
          <w:p w14:paraId="17F13F50" w14:textId="3429182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Ցողացրիչի տեսքով ախտահանիչ միջոց է։ Որպես ազդող նյութեր պարունակում է ՉԱՄ-երի, գուանիդինի և սպիրտների խմբերին պատկանող ազդող նյութեր։  Ախտահանիչ նյութն օժտված է հակամանրէային ակտիվությամբ գրամդրական և գրամբացասական մանրէների (ներառյալ՝ տուբերկուլյոզի միկոբակտերիաները), վիրուսների (ներառյալ արտաընդերային հեպատիտները, ՄԻԱՎ-վարակը, պոլիոմիելիտը, A գրիպի H5N1,  H1N1տեսակները), սնկերի (այդ թվում` կանդիդա և դերմատոֆիտիա) նկատմամբ և այլ մանրէների նկատմամբ։      Փաթեթավուրումը - 750 միլիլիտր </w:t>
            </w:r>
            <w:r w:rsidRPr="004E3229">
              <w:rPr>
                <w:rFonts w:ascii="GHEA Grapalat" w:hAnsi="GHEA Grapalat" w:cs="Calibri"/>
                <w:sz w:val="16"/>
                <w:szCs w:val="16"/>
                <w:lang w:val="hy-AM"/>
              </w:rPr>
              <w:lastRenderedPageBreak/>
              <w:t xml:space="preserve">ցողացրիչ ։  Նախատեսված է հիվանդանոցային և արտահիվանդանոցային  բժշկական օգնություն և սպասարկում իրականացնող կազմակերպություններում , ատամնաբուժական կաբինետներում, տարբեր լաբորատորիաներում (կլինիկական, մանրէաբանական և այլ), շտապ օգնության  կայաններում և այլն՝ փոքր մակերես ունեցող առարկաների, սանիտարատեխնիկական սարքավորումների, բժշկական սարքավորումների (բացառությամբ կուվեզներ) և այլ  մակերեսների ախտահանման և  մաքրման համար։     </w:t>
            </w:r>
            <w:r w:rsidRPr="004E3229">
              <w:rPr>
                <w:rFonts w:ascii="GHEA Grapalat" w:hAnsi="GHEA Grapalat" w:cs="Calibri"/>
                <w:sz w:val="16"/>
                <w:szCs w:val="16"/>
              </w:rPr>
              <w:t xml:space="preserve">Պետք է ունենա  ՀՀ ԱՆ  օգտագործման հրահանգ։                                           </w:t>
            </w:r>
          </w:p>
        </w:tc>
        <w:tc>
          <w:tcPr>
            <w:tcW w:w="1707" w:type="dxa"/>
            <w:gridSpan w:val="2"/>
            <w:vAlign w:val="bottom"/>
          </w:tcPr>
          <w:p w14:paraId="1D169D82" w14:textId="3C920E5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Ցողացրիչի տեսքով ախտահանիչ միջոց է։ Որպես ազդող նյութեր պարունակում է ՉԱՄ-երի, գուանիդինի և սպիրտների խմբերին պատկանող ազդող նյութեր։  Ախտահանիչ նյութն օժտված է հակամանրէային ակտիվությամբ գրամդրական և գրամբացասական մանրէների (ներառյալ՝ տուբերկուլյոզի միկոբակտերիաները), վիրուսների (ներառյալ արտաընդերային հեպատիտները, ՄԻԱՎ-վարակը, պոլիոմիելիտը, A գրիպի H5N1,  H1N1տեսակները), սնկերի (այդ թվում` կանդիդա և դերմատոֆիտիա) նկատմամբ և այլ մանրէների նկատմամբ։      Փաթեթավուրումը - 750 միլիլիտր </w:t>
            </w:r>
            <w:r w:rsidRPr="004E3229">
              <w:rPr>
                <w:rFonts w:ascii="GHEA Grapalat" w:hAnsi="GHEA Grapalat" w:cs="Calibri"/>
                <w:sz w:val="16"/>
                <w:szCs w:val="16"/>
                <w:lang w:val="hy-AM"/>
              </w:rPr>
              <w:lastRenderedPageBreak/>
              <w:t xml:space="preserve">ցողացրիչ ։  Նախատեսված է հիվանդանոցային և արտահիվանդանոցային  բժշկական օգնություն և սպասարկում իրականացնող կազմակերպություններում , ատամնաբուժական կաբինետներում, տարբեր լաբորատորիաներում (կլինիկական, մանրէաբանական և այլ), շտապ օգնության  կայաններում և այլն՝ փոքր մակերես ունեցող առարկաների, սանիտարատեխնիկական սարքավորումների, բժշկական սարքավորումների (բացառությամբ կուվեզներ) և այլ  մակերեսների ախտահանման և  մաքրման համար։     </w:t>
            </w:r>
            <w:r w:rsidRPr="004E3229">
              <w:rPr>
                <w:rFonts w:ascii="GHEA Grapalat" w:hAnsi="GHEA Grapalat" w:cs="Calibri"/>
                <w:sz w:val="16"/>
                <w:szCs w:val="16"/>
              </w:rPr>
              <w:t xml:space="preserve">Պետք է ունենա  ՀՀ ԱՆ  օգտագործման հրահանգ։                                           </w:t>
            </w:r>
          </w:p>
        </w:tc>
      </w:tr>
      <w:tr w:rsidR="00BC1BEC" w:rsidRPr="004E3229" w14:paraId="4BD593B2" w14:textId="77777777" w:rsidTr="00D82D74">
        <w:trPr>
          <w:trHeight w:val="40"/>
        </w:trPr>
        <w:tc>
          <w:tcPr>
            <w:tcW w:w="787" w:type="dxa"/>
            <w:vAlign w:val="center"/>
          </w:tcPr>
          <w:p w14:paraId="680649AE" w14:textId="4B88F43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177</w:t>
            </w:r>
          </w:p>
        </w:tc>
        <w:tc>
          <w:tcPr>
            <w:tcW w:w="1440" w:type="dxa"/>
            <w:gridSpan w:val="3"/>
            <w:shd w:val="clear" w:color="000000" w:fill="FFFFFF"/>
            <w:vAlign w:val="center"/>
          </w:tcPr>
          <w:p w14:paraId="54459843" w14:textId="4F79CA8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Բժշկական իրերի բարձր մակարդակի ախտահանման և մանրէազերծման համար միակոմպոնենտ հեղուկ միջոց  </w:t>
            </w:r>
          </w:p>
        </w:tc>
        <w:tc>
          <w:tcPr>
            <w:tcW w:w="895" w:type="dxa"/>
            <w:shd w:val="clear" w:color="000000" w:fill="FFFFFF"/>
            <w:vAlign w:val="center"/>
          </w:tcPr>
          <w:p w14:paraId="0CEF2C71" w14:textId="6DAC8EE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լիտր</w:t>
            </w:r>
          </w:p>
        </w:tc>
        <w:tc>
          <w:tcPr>
            <w:tcW w:w="1026" w:type="dxa"/>
            <w:gridSpan w:val="4"/>
            <w:shd w:val="clear" w:color="000000" w:fill="FFFFFF"/>
            <w:vAlign w:val="center"/>
          </w:tcPr>
          <w:p w14:paraId="4E88A652" w14:textId="1752DD4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50,00</w:t>
            </w:r>
          </w:p>
        </w:tc>
        <w:tc>
          <w:tcPr>
            <w:tcW w:w="1042" w:type="dxa"/>
            <w:gridSpan w:val="4"/>
            <w:shd w:val="clear" w:color="000000" w:fill="FFFFFF"/>
            <w:vAlign w:val="center"/>
          </w:tcPr>
          <w:p w14:paraId="6B616543" w14:textId="0578CA4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50,00</w:t>
            </w:r>
          </w:p>
        </w:tc>
        <w:tc>
          <w:tcPr>
            <w:tcW w:w="1134" w:type="dxa"/>
            <w:gridSpan w:val="2"/>
            <w:vAlign w:val="center"/>
          </w:tcPr>
          <w:p w14:paraId="1276B481" w14:textId="34201D5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85.000</w:t>
            </w:r>
          </w:p>
        </w:tc>
        <w:tc>
          <w:tcPr>
            <w:tcW w:w="1303" w:type="dxa"/>
            <w:gridSpan w:val="5"/>
            <w:vAlign w:val="center"/>
          </w:tcPr>
          <w:p w14:paraId="6EF76166" w14:textId="7D52F1F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85.000</w:t>
            </w:r>
          </w:p>
        </w:tc>
        <w:tc>
          <w:tcPr>
            <w:tcW w:w="1713" w:type="dxa"/>
            <w:gridSpan w:val="8"/>
            <w:vAlign w:val="bottom"/>
          </w:tcPr>
          <w:p w14:paraId="23606A29" w14:textId="279041C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Միջոցը իրենից ներկայացնում է օգտագործման համար պատրաստի հեղուկ։  Որպես ազդող նյութ պարունակում է  գլուտարալդեհիդ 2 - 2,7 %-ի չափով։   Նախատեսված է տարբեր նյութերից պատրաստված բժշկական նշանակության արտադրանքի և բժշկական տեխնիկայի ախտահանման համար, այդ թվում վիրաբուժական և ատամնաբուժական (այդ թվում՝ պտտվող) գործիքների, կոշտ և ճկուն էնդոսկոպների և նրանց կից գործիքների , էնդոսկոպների ախտահանման, բարձր մակարդակի ախտահանման, մանրէազերծման համար։   Միջոցը պետք է օժտված լինի հակամանրէային ակտիվությամբ </w:t>
            </w:r>
            <w:r w:rsidRPr="004E3229">
              <w:rPr>
                <w:rFonts w:ascii="GHEA Grapalat" w:hAnsi="GHEA Grapalat" w:cs="Calibri"/>
                <w:sz w:val="16"/>
                <w:szCs w:val="16"/>
                <w:lang w:val="hy-AM"/>
              </w:rPr>
              <w:lastRenderedPageBreak/>
              <w:t>գրամբացասական և գրամդրական մանրէների նկատմամբ (այդ թվում՝ տուբերկուլոզի, ներհիվանդանոցային վարակների  և անաէրոբ վարակների հարուցիչների նկատմամբ),  վիրուսների, Կանդիդա սնկերի, դերմատոֆիտների նկատմամբ։             Վտանգավորության աստիճանը - 3-րդ, 4-րդ դաս։                                                             Պետք է ունենա  ՀՀ ԱՆ  օգտագործման հրահանգ։</w:t>
            </w:r>
          </w:p>
        </w:tc>
        <w:tc>
          <w:tcPr>
            <w:tcW w:w="1707" w:type="dxa"/>
            <w:gridSpan w:val="2"/>
            <w:vAlign w:val="bottom"/>
          </w:tcPr>
          <w:p w14:paraId="44D57425" w14:textId="4A3E1AB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Միջոցը իրենից ներկայացնում է օգտագործման համար պատրաստի հեղուկ։  Որպես ազդող նյութ պարունակում է  գլուտարալդեհիդ 2 - 2,7 %-ի չափով։   Նախատեսված է տարբեր նյութերից պատրաստված բժշկական նշանակության արտադրանքի և բժշկական տեխնիկայի ախտահանման համար, այդ թվում վիրաբուժական և ատամնաբուժական (այդ թվում՝ պտտվող) գործիքների, կոշտ և ճկուն էնդոսկոպների և նրանց կից գործիքների , էնդոսկոպների ախտահանման, բարձր մակարդակի ախտահանման, մանրէազերծման համար։   Միջոցը պետք է օժտված լինի հակամանրէային ակտիվությամբ </w:t>
            </w:r>
            <w:r w:rsidRPr="004E3229">
              <w:rPr>
                <w:rFonts w:ascii="GHEA Grapalat" w:hAnsi="GHEA Grapalat" w:cs="Calibri"/>
                <w:sz w:val="16"/>
                <w:szCs w:val="16"/>
                <w:lang w:val="hy-AM"/>
              </w:rPr>
              <w:lastRenderedPageBreak/>
              <w:t>գրամբացասական և գրամդրական մանրէների նկատմամբ (այդ թվում՝ տուբերկուլոզի, ներհիվանդանոցային վարակների  և անաէրոբ վարակների հարուցիչների նկատմամբ),  վիրուսների, Կանդիդա սնկերի, դերմատոֆիտների նկատմամբ։             Վտանգավորության աստիճանը - 3-րդ, 4-րդ դաս։                                                             Պետք է ունենա  ՀՀ ԱՆ  օգտագործման հրահանգ։</w:t>
            </w:r>
          </w:p>
        </w:tc>
      </w:tr>
      <w:tr w:rsidR="00BC1BEC" w:rsidRPr="004E3229" w14:paraId="7CF5CB1B" w14:textId="77777777" w:rsidTr="00D82D74">
        <w:trPr>
          <w:trHeight w:val="40"/>
        </w:trPr>
        <w:tc>
          <w:tcPr>
            <w:tcW w:w="787" w:type="dxa"/>
            <w:vAlign w:val="center"/>
          </w:tcPr>
          <w:p w14:paraId="5B8FEEDA" w14:textId="2D3A5D8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178</w:t>
            </w:r>
          </w:p>
        </w:tc>
        <w:tc>
          <w:tcPr>
            <w:tcW w:w="1440" w:type="dxa"/>
            <w:gridSpan w:val="3"/>
            <w:shd w:val="clear" w:color="000000" w:fill="FFFFFF"/>
            <w:vAlign w:val="center"/>
          </w:tcPr>
          <w:p w14:paraId="3BCAFD35" w14:textId="5CE295E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Հականեխիչ ժելեատիպ միջոց՝ ձեռքերի հիգենիկ մշակման համար 1լ</w:t>
            </w:r>
          </w:p>
        </w:tc>
        <w:tc>
          <w:tcPr>
            <w:tcW w:w="895" w:type="dxa"/>
            <w:shd w:val="clear" w:color="000000" w:fill="FFFFFF"/>
            <w:vAlign w:val="center"/>
          </w:tcPr>
          <w:p w14:paraId="7560B630" w14:textId="0FF451D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լիտր</w:t>
            </w:r>
          </w:p>
        </w:tc>
        <w:tc>
          <w:tcPr>
            <w:tcW w:w="1026" w:type="dxa"/>
            <w:gridSpan w:val="4"/>
            <w:shd w:val="clear" w:color="000000" w:fill="FFFFFF"/>
            <w:vAlign w:val="center"/>
          </w:tcPr>
          <w:p w14:paraId="1A3A4AC6" w14:textId="60FF70E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100,00</w:t>
            </w:r>
          </w:p>
        </w:tc>
        <w:tc>
          <w:tcPr>
            <w:tcW w:w="1042" w:type="dxa"/>
            <w:gridSpan w:val="4"/>
            <w:shd w:val="clear" w:color="000000" w:fill="FFFFFF"/>
            <w:vAlign w:val="center"/>
          </w:tcPr>
          <w:p w14:paraId="495340CE" w14:textId="1A7126D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100,00</w:t>
            </w:r>
          </w:p>
        </w:tc>
        <w:tc>
          <w:tcPr>
            <w:tcW w:w="1134" w:type="dxa"/>
            <w:gridSpan w:val="2"/>
            <w:vAlign w:val="center"/>
          </w:tcPr>
          <w:p w14:paraId="19EA057E" w14:textId="4F13923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220.000</w:t>
            </w:r>
          </w:p>
        </w:tc>
        <w:tc>
          <w:tcPr>
            <w:tcW w:w="1303" w:type="dxa"/>
            <w:gridSpan w:val="5"/>
            <w:vAlign w:val="center"/>
          </w:tcPr>
          <w:p w14:paraId="41E16068" w14:textId="721A965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220.000</w:t>
            </w:r>
          </w:p>
        </w:tc>
        <w:tc>
          <w:tcPr>
            <w:tcW w:w="1713" w:type="dxa"/>
            <w:gridSpan w:val="8"/>
            <w:vAlign w:val="bottom"/>
          </w:tcPr>
          <w:p w14:paraId="7E3C4101" w14:textId="643805D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Իրենից ներկայացնում է անգույն թափանցիկ կիրառման համար պատրաստ՝ մածուցիկ հեղուկի տեսքով, մաշկային հականեխիչ միջոց։ Որպես ազդող նյութեր պարունակում է ալկիդիմեթիլբենզիլամոնիումի քլորիդ և բազմաբաղադրիչ սպիրտներ, ինչպես նաև ֆունկցիոնալ հավելումներ, այդ թվում՝ էմուլգատոր, փափկացնող հավելումներ, Ե վիտամին, մածուցիկության կարգավորիչ և այլն։ Միջոցը օժտված է հակամանրէային ակտիվությամբ գրամբացասական և գրամդրական մանրէների նկատմամբ, այդ թվում՝ տուբերկուլոզի հարուցիչների և ներհիվանդանոցային վարակների, ախտածին սնկերի՝ դերմատոֆիտների և կանդիդոզների հարուցիչների, վիրուսների (  ներառյալ ադենովիրուսները, գրիպի,պարագրիպի և սուր շնչառական վարակների այլ հարուցիչներ, էնտերովիրուսներ, պոլիմիելիտի վիրուս, ընդերային և արտաընդերային հեպատիտների, </w:t>
            </w:r>
            <w:r w:rsidRPr="004E3229">
              <w:rPr>
                <w:rFonts w:ascii="GHEA Grapalat" w:hAnsi="GHEA Grapalat" w:cs="Calibri"/>
                <w:sz w:val="16"/>
                <w:szCs w:val="16"/>
                <w:lang w:val="hy-AM"/>
              </w:rPr>
              <w:lastRenderedPageBreak/>
              <w:t>հերպեսի, մարդու իմունային անբավարարության վիրուսի, ատիպիկ թոքաբորբի, թռչնի գրիպի և այլ վիրուսների)։ Միջոցը օժտված է երկարատև ազդեցությամբ՝ 3ժամից ոչ պակաս։ Նյութի պիտանելիության ժամկետը 3 տարի։ Տարան դոզավորող պոմպով՝ 1 սեղմումը 2,5-3մլ, մեկ հիգենիլ մշակումը 2,5-3մլ-30վրկ</w:t>
            </w:r>
            <w:r w:rsidRPr="004E3229">
              <w:rPr>
                <w:rFonts w:ascii="MS Mincho" w:eastAsia="MS Mincho" w:hAnsi="MS Mincho" w:cs="MS Mincho" w:hint="eastAsia"/>
                <w:sz w:val="16"/>
                <w:szCs w:val="16"/>
                <w:lang w:val="hy-AM"/>
              </w:rPr>
              <w:t>․</w:t>
            </w:r>
            <w:r w:rsidRPr="004E3229">
              <w:rPr>
                <w:rFonts w:ascii="GHEA Grapalat" w:hAnsi="GHEA Grapalat" w:cs="Calibri"/>
                <w:sz w:val="16"/>
                <w:szCs w:val="16"/>
                <w:lang w:val="hy-AM"/>
              </w:rPr>
              <w:t>, մեկ վիրաբուժական մշակումը 5-6մլ-90վրկ</w:t>
            </w:r>
            <w:r w:rsidRPr="004E3229">
              <w:rPr>
                <w:rFonts w:ascii="MS Mincho" w:eastAsia="MS Mincho" w:hAnsi="MS Mincho" w:cs="MS Mincho" w:hint="eastAsia"/>
                <w:sz w:val="16"/>
                <w:szCs w:val="16"/>
                <w:lang w:val="hy-AM"/>
              </w:rPr>
              <w:t>․</w:t>
            </w:r>
            <w:r w:rsidRPr="004E3229">
              <w:rPr>
                <w:rFonts w:ascii="GHEA Grapalat" w:hAnsi="GHEA Grapalat" w:cs="Calibri"/>
                <w:sz w:val="16"/>
                <w:szCs w:val="16"/>
                <w:lang w:val="hy-AM"/>
              </w:rPr>
              <w:t>։ Մշակումից հետո ձեռքերի լվացում չի պահանջվում։ Պետք է ունենա  ՀՀ ԱՆ կողմից հաստատված կիրառման մեթոդական հրահանգ, որտեղ պետք է առկա լինեն պահանջված տվյալները։</w:t>
            </w:r>
          </w:p>
        </w:tc>
        <w:tc>
          <w:tcPr>
            <w:tcW w:w="1707" w:type="dxa"/>
            <w:gridSpan w:val="2"/>
            <w:vAlign w:val="bottom"/>
          </w:tcPr>
          <w:p w14:paraId="6896D1A6" w14:textId="4B94C8C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Իրենից ներկայացնում է անգույն թափանցիկ կիրառման համար պատրաստ՝ մածուցիկ հեղուկի տեսքով, մաշկային հականեխիչ միջոց։ Որպես ազդող նյութեր պարունակում է ալկիդիմեթիլբենզիլամոնիումի քլորիդ և բազմաբաղադրիչ սպիրտներ, ինչպես նաև ֆունկցիոնալ հավելումներ, այդ թվում՝ էմուլգատոր, փափկացնող հավելումներ, Ե վիտամին, մածուցիկության կարգավորիչ և այլն։ Միջոցը օժտված է հակամանրէային ակտիվությամբ գրամբացասական և գրամդրական մանրէների նկատմամբ, այդ թվում՝ տուբերկուլոզի հարուցիչների և ներհիվանդանոցային վարակների, ախտածին սնկերի՝ դերմատոֆիտների և կանդիդոզների հարուցիչների, վիրուսների (  ներառյալ ադենովիրուսները, գրիպի,պարագրիպի և սուր շնչառական վարակների այլ հարուցիչներ, էնտերովիրուսներ, պոլիմիելիտի վիրուս, ընդերային </w:t>
            </w:r>
            <w:r w:rsidRPr="004E3229">
              <w:rPr>
                <w:rFonts w:ascii="GHEA Grapalat" w:hAnsi="GHEA Grapalat" w:cs="Calibri"/>
                <w:sz w:val="16"/>
                <w:szCs w:val="16"/>
                <w:lang w:val="hy-AM"/>
              </w:rPr>
              <w:lastRenderedPageBreak/>
              <w:t>և արտաընդերային հեպատիտների, հերպեսի, մարդու իմունային անբավարարության վիրուսի, ատիպիկ թոքաբորբի, թռչնի գրիպի և այլ վիրուսների)։ Միջոցը օժտված է երկարատև ազդեցությամբ՝ 3ժամից ոչ պակաս։ Նյութի պիտանելիության ժամկետը 3 տարի։ Տարան դոզավորող պոմպով՝ 1 սեղմումը 2,5-3մլ, մեկ հիգենիլ մշակումը 2,5-3մլ-30վրկ</w:t>
            </w:r>
            <w:r w:rsidRPr="004E3229">
              <w:rPr>
                <w:rFonts w:ascii="MS Mincho" w:eastAsia="MS Mincho" w:hAnsi="MS Mincho" w:cs="MS Mincho" w:hint="eastAsia"/>
                <w:sz w:val="16"/>
                <w:szCs w:val="16"/>
                <w:lang w:val="hy-AM"/>
              </w:rPr>
              <w:t>․</w:t>
            </w:r>
            <w:r w:rsidRPr="004E3229">
              <w:rPr>
                <w:rFonts w:ascii="GHEA Grapalat" w:hAnsi="GHEA Grapalat" w:cs="Calibri"/>
                <w:sz w:val="16"/>
                <w:szCs w:val="16"/>
                <w:lang w:val="hy-AM"/>
              </w:rPr>
              <w:t>, մեկ վիրաբուժական մշակումը 5-6մլ-90վրկ</w:t>
            </w:r>
            <w:r w:rsidRPr="004E3229">
              <w:rPr>
                <w:rFonts w:ascii="MS Mincho" w:eastAsia="MS Mincho" w:hAnsi="MS Mincho" w:cs="MS Mincho" w:hint="eastAsia"/>
                <w:sz w:val="16"/>
                <w:szCs w:val="16"/>
                <w:lang w:val="hy-AM"/>
              </w:rPr>
              <w:t>․</w:t>
            </w:r>
            <w:r w:rsidRPr="004E3229">
              <w:rPr>
                <w:rFonts w:ascii="GHEA Grapalat" w:hAnsi="GHEA Grapalat" w:cs="Calibri"/>
                <w:sz w:val="16"/>
                <w:szCs w:val="16"/>
                <w:lang w:val="hy-AM"/>
              </w:rPr>
              <w:t>։ Մշակումից հետո ձեռքերի լվացում չի պահանջվում։ Պետք է ունենա  ՀՀ ԱՆ կողմից հաստատված կիրառման մեթոդական հրահանգ, որտեղ պետք է առկա լինեն պահանջված տվյալները։</w:t>
            </w:r>
          </w:p>
        </w:tc>
      </w:tr>
      <w:tr w:rsidR="00BC1BEC" w:rsidRPr="004E3229" w14:paraId="3D33502A" w14:textId="77777777" w:rsidTr="00D82D74">
        <w:trPr>
          <w:trHeight w:val="40"/>
        </w:trPr>
        <w:tc>
          <w:tcPr>
            <w:tcW w:w="787" w:type="dxa"/>
            <w:vAlign w:val="center"/>
          </w:tcPr>
          <w:p w14:paraId="7C7DCA09" w14:textId="6D38222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179</w:t>
            </w:r>
          </w:p>
        </w:tc>
        <w:tc>
          <w:tcPr>
            <w:tcW w:w="1440" w:type="dxa"/>
            <w:gridSpan w:val="3"/>
            <w:shd w:val="clear" w:color="000000" w:fill="FFFFFF"/>
            <w:vAlign w:val="center"/>
          </w:tcPr>
          <w:p w14:paraId="00BCA599" w14:textId="4824EAC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Ախտահանիչ խտանյութ ՝ նախատեսված բժշկական նշանակության գործիքների</w:t>
            </w:r>
          </w:p>
        </w:tc>
        <w:tc>
          <w:tcPr>
            <w:tcW w:w="895" w:type="dxa"/>
            <w:shd w:val="clear" w:color="000000" w:fill="FFFFFF"/>
            <w:vAlign w:val="center"/>
          </w:tcPr>
          <w:p w14:paraId="60298877" w14:textId="2AF3CDD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լիտր</w:t>
            </w:r>
          </w:p>
        </w:tc>
        <w:tc>
          <w:tcPr>
            <w:tcW w:w="1026" w:type="dxa"/>
            <w:gridSpan w:val="4"/>
            <w:shd w:val="clear" w:color="000000" w:fill="FFFFFF"/>
            <w:vAlign w:val="center"/>
          </w:tcPr>
          <w:p w14:paraId="34652BAD" w14:textId="429B9A7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24,00</w:t>
            </w:r>
          </w:p>
        </w:tc>
        <w:tc>
          <w:tcPr>
            <w:tcW w:w="1042" w:type="dxa"/>
            <w:gridSpan w:val="4"/>
            <w:shd w:val="clear" w:color="000000" w:fill="FFFFFF"/>
            <w:vAlign w:val="center"/>
          </w:tcPr>
          <w:p w14:paraId="2849671D" w14:textId="5C5535D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24,00</w:t>
            </w:r>
          </w:p>
        </w:tc>
        <w:tc>
          <w:tcPr>
            <w:tcW w:w="1134" w:type="dxa"/>
            <w:gridSpan w:val="2"/>
            <w:vAlign w:val="center"/>
          </w:tcPr>
          <w:p w14:paraId="23058027" w14:textId="3CDE1F0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326.400</w:t>
            </w:r>
          </w:p>
        </w:tc>
        <w:tc>
          <w:tcPr>
            <w:tcW w:w="1303" w:type="dxa"/>
            <w:gridSpan w:val="5"/>
            <w:vAlign w:val="center"/>
          </w:tcPr>
          <w:p w14:paraId="25122FFC" w14:textId="01070F4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326.400</w:t>
            </w:r>
          </w:p>
        </w:tc>
        <w:tc>
          <w:tcPr>
            <w:tcW w:w="1713" w:type="dxa"/>
            <w:gridSpan w:val="8"/>
            <w:vAlign w:val="bottom"/>
          </w:tcPr>
          <w:p w14:paraId="45C7ABE4" w14:textId="5445232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Բաղադրությունը- իրենից ներկայացնում է կանաչ գույնի, բուրանյութի հոտով թափանցիկ հեղուկ խտանյութ: Որպես ազդող նյութեր` պարունակում է N,N-դիդեցիլ-N-մեթիլ-պոլի(օքսիէթիլ) ամոնիումի պրոպիոնատ (ՉԱՄ), դիդեցիլ դիմեթիլ ամոնիումի քլորիդ (ՉԱՄ), ֆերմենտների համալիր (լիպազա, ալֆա-ամիլազա, պրոտեազա), ինչպես նաև ֆունկցիոնալ բաղադրամասեր՝ ՄԱՆ (մակերեսային ակտիվ նյութեր),  ներկանյութ, բուրանյութ, ջուր և այլն: Ներկայացվող ապրանքը պետք է պարունակի նաև կոռոզիայի ինհիբիտորներ (կազմի մեջ կոռոզիոն ինհիբիտորի առկայությունը պետք է </w:t>
            </w:r>
            <w:r w:rsidRPr="004E3229">
              <w:rPr>
                <w:rFonts w:ascii="GHEA Grapalat" w:hAnsi="GHEA Grapalat" w:cs="Calibri"/>
                <w:sz w:val="16"/>
                <w:szCs w:val="16"/>
                <w:lang w:val="hy-AM"/>
              </w:rPr>
              <w:lastRenderedPageBreak/>
              <w:t>հաստատվի օգտագործման հրահանգով):</w:t>
            </w:r>
            <w:r w:rsidRPr="004E3229">
              <w:rPr>
                <w:rFonts w:ascii="GHEA Grapalat" w:hAnsi="GHEA Grapalat" w:cs="Calibri"/>
                <w:sz w:val="16"/>
                <w:szCs w:val="16"/>
                <w:lang w:val="hy-AM"/>
              </w:rPr>
              <w:br/>
              <w:t>Առաջարկվող ախտահանիչ նյութը իր բաղադրությունում չպետք է պարունակի որպես ակտիվ բաղադրիչներ քլոր, ալկոհոլ:</w:t>
            </w:r>
            <w:r w:rsidRPr="004E3229">
              <w:rPr>
                <w:rFonts w:ascii="GHEA Grapalat" w:hAnsi="GHEA Grapalat" w:cs="Calibri"/>
                <w:sz w:val="16"/>
                <w:szCs w:val="16"/>
                <w:lang w:val="hy-AM"/>
              </w:rPr>
              <w:br/>
              <w:t>Փաթեթավորումը- 1լիտր կամ այլ ծավալի  պոլիէթիլենային տարա համապատասխան չափիչ բաժակով:</w:t>
            </w:r>
            <w:r w:rsidRPr="004E3229">
              <w:rPr>
                <w:rFonts w:ascii="GHEA Grapalat" w:hAnsi="GHEA Grapalat" w:cs="Calibri"/>
                <w:sz w:val="16"/>
                <w:szCs w:val="16"/>
                <w:lang w:val="hy-AM"/>
              </w:rPr>
              <w:br/>
              <w:t>1լիտր խտանյութից պատրաստվի մինչև 0,5%-անոց, ոչ պակաս , քան  200 լիտր  աշխատանքային լուծույթ, որը կապահովի հակաբակտերիալ ՝գրամդրական և գրամբացասական մանրէների (ներառյալ՝ տուբերկուլյոզի միկոբակտերիաները),  հակավիրուսային (ներառյալ արտաընդերային հեպատիտները, ՄԻԱՎ-վարակը, պոլիոմիելիտը), A գրիպի H5N1, H1N1տեսակները) և հակասնկային (այդ թվում` կանդիդա և դերմատոֆիտիա, բորբոսասնկեր) ազդեցությունը մինչև 5-30 րոպեում (ինչը հաստատված լինի ՀՀ Առողջապահության նախարարության կողմից հաստատված  մեթոդական հրահանգներով), ինչպես նաև օժտված լինի ակտիվությամբ հատուկ վտանգավոր վարակների (ժանտախտի, խոլերայի, տուլարեմիայի, լեգիոնելոզի) հարուցիչների նկատմամբ:  :</w:t>
            </w:r>
            <w:r w:rsidRPr="004E3229">
              <w:rPr>
                <w:rFonts w:ascii="GHEA Grapalat" w:hAnsi="GHEA Grapalat" w:cs="Calibri"/>
                <w:sz w:val="16"/>
                <w:szCs w:val="16"/>
                <w:lang w:val="hy-AM"/>
              </w:rPr>
              <w:br/>
              <w:t xml:space="preserve">Աշխատանքային լուծույթի պատրաստման համար պահանջվող ջերմաստիճանը </w:t>
            </w:r>
            <w:r w:rsidRPr="004E3229">
              <w:rPr>
                <w:rFonts w:ascii="GHEA Grapalat" w:hAnsi="GHEA Grapalat" w:cs="Calibri"/>
                <w:sz w:val="16"/>
                <w:szCs w:val="16"/>
                <w:lang w:val="hy-AM"/>
              </w:rPr>
              <w:lastRenderedPageBreak/>
              <w:t>պետք է լինի՝ ոչ պակաս քան 15C-ից մինչև ոչ ավել քան 25C-ը:</w:t>
            </w:r>
            <w:r w:rsidRPr="004E3229">
              <w:rPr>
                <w:rFonts w:ascii="GHEA Grapalat" w:hAnsi="GHEA Grapalat" w:cs="Calibri"/>
                <w:sz w:val="16"/>
                <w:szCs w:val="16"/>
                <w:lang w:val="hy-AM"/>
              </w:rPr>
              <w:br/>
              <w:t>Աշխատանքային լուծույթի պիտանելիությունը   լինի 10 օր-ից ոչ պակաս, նախատեսված  բազմակի օգտագործման համար:  Մատակարարման պահին խտանյութի ժամկետի 1/2-ի առկայություն</w:t>
            </w:r>
            <w:r w:rsidRPr="004E3229">
              <w:rPr>
                <w:rFonts w:ascii="GHEA Grapalat" w:hAnsi="GHEA Grapalat" w:cs="Calibri"/>
                <w:sz w:val="16"/>
                <w:szCs w:val="16"/>
                <w:lang w:val="hy-AM"/>
              </w:rPr>
              <w:br/>
              <w:t>Ախտահանիչ նյութի pH - 7,8-8,8:</w:t>
            </w:r>
            <w:r w:rsidRPr="004E3229">
              <w:rPr>
                <w:rFonts w:ascii="GHEA Grapalat" w:hAnsi="GHEA Grapalat" w:cs="Calibri"/>
                <w:sz w:val="16"/>
                <w:szCs w:val="16"/>
                <w:lang w:val="hy-AM"/>
              </w:rPr>
              <w:br/>
              <w:t>Վերջնական օգտագործման համար ստացվող ախտահանիչ նյութի աշխատանքային լուծույթի արժեքը ստանալու համար, հաշվարկները կատարվելու են համաձայն ՀՀ Առողջապահության նախարարության կողմից հաստատված  համապատասխան մեթոդական հրահանգների և ՀՀ-ում գործող սանիտարական նորմերի՝ հիմք ընդունելով հակաբակտերիալ (ներառյալ տուբերկուլյոզը), հակավիրուսային և  հակասնկային ախտահանման ռեժիմները:</w:t>
            </w:r>
            <w:r w:rsidRPr="004E3229">
              <w:rPr>
                <w:rFonts w:ascii="GHEA Grapalat" w:hAnsi="GHEA Grapalat" w:cs="Calibri"/>
                <w:sz w:val="16"/>
                <w:szCs w:val="16"/>
                <w:lang w:val="hy-AM"/>
              </w:rPr>
              <w:br/>
              <w:t>Վտանգավորության աստիճանը- 4-րդ, 5-րդ դաս:</w:t>
            </w:r>
            <w:r w:rsidRPr="004E3229">
              <w:rPr>
                <w:rFonts w:ascii="GHEA Grapalat" w:hAnsi="GHEA Grapalat" w:cs="Calibri"/>
                <w:sz w:val="16"/>
                <w:szCs w:val="16"/>
                <w:lang w:val="hy-AM"/>
              </w:rPr>
              <w:br/>
              <w:t>Ունենա որակի հավաստագիր,  ՀՀ ԱՆ  օգտագործման մեթոդական հրահանգ,  պետք է երաշխավորված լինի կամ Storz, կամ Olympus, կամ Fujinon, կամ Pentex բժշկական սարքավորումներ արտադրող ընկերությունների կողմից՝ նյութի պատճառով սարքավորման խափանումից խուսափելու համար։</w:t>
            </w:r>
          </w:p>
        </w:tc>
        <w:tc>
          <w:tcPr>
            <w:tcW w:w="1707" w:type="dxa"/>
            <w:gridSpan w:val="2"/>
            <w:vAlign w:val="bottom"/>
          </w:tcPr>
          <w:p w14:paraId="181A1F66" w14:textId="25E69D3C"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Բաղադրությունը- իրենից ներկայացնում է կանաչ գույնի, բուրանյութի հոտով թափանցիկ հեղուկ խտանյութ: Որպես ազդող նյութեր` պարունակում է N,N-դիդեցիլ-N-մեթիլ-պոլի(օքսիէթիլ) ամոնիումի պրոպիոնատ (ՉԱՄ), դիդեցիլ դիմեթիլ ամոնիումի քլորիդ (ՉԱՄ), ֆերմենտների համալիր (լիպազա, ալֆա-ամիլազա, պրոտեազա), ինչպես նաև ֆունկցիոնալ բաղադրամասեր՝ ՄԱՆ (մակերեսային ակտիվ նյութեր),  ներկանյութ, բուրանյութ, ջուր և այլն: Ներկայացվող ապրանքը պետք է պարունակի նաև կոռոզիայի ինհիբիտորներ (կազմի մեջ կոռոզիոն ինհիբիտորի առկայությունը պետք է </w:t>
            </w:r>
            <w:r w:rsidRPr="004E3229">
              <w:rPr>
                <w:rFonts w:ascii="GHEA Grapalat" w:hAnsi="GHEA Grapalat" w:cs="Calibri"/>
                <w:sz w:val="16"/>
                <w:szCs w:val="16"/>
                <w:lang w:val="hy-AM"/>
              </w:rPr>
              <w:lastRenderedPageBreak/>
              <w:t>հաստատվի օգտագործման հրահանգով):</w:t>
            </w:r>
            <w:r w:rsidRPr="004E3229">
              <w:rPr>
                <w:rFonts w:ascii="GHEA Grapalat" w:hAnsi="GHEA Grapalat" w:cs="Calibri"/>
                <w:sz w:val="16"/>
                <w:szCs w:val="16"/>
                <w:lang w:val="hy-AM"/>
              </w:rPr>
              <w:br/>
              <w:t>Առաջարկվող ախտահանիչ նյութը իր բաղադրությունում չպետք է պարունակի որպես ակտիվ բաղադրիչներ քլոր, ալկոհոլ:</w:t>
            </w:r>
            <w:r w:rsidRPr="004E3229">
              <w:rPr>
                <w:rFonts w:ascii="GHEA Grapalat" w:hAnsi="GHEA Grapalat" w:cs="Calibri"/>
                <w:sz w:val="16"/>
                <w:szCs w:val="16"/>
                <w:lang w:val="hy-AM"/>
              </w:rPr>
              <w:br/>
              <w:t>Փաթեթավորումը- 1լիտր կամ այլ ծավալի  պոլիէթիլենային տարա համապատասխան չափիչ բաժակով:</w:t>
            </w:r>
            <w:r w:rsidRPr="004E3229">
              <w:rPr>
                <w:rFonts w:ascii="GHEA Grapalat" w:hAnsi="GHEA Grapalat" w:cs="Calibri"/>
                <w:sz w:val="16"/>
                <w:szCs w:val="16"/>
                <w:lang w:val="hy-AM"/>
              </w:rPr>
              <w:br/>
              <w:t>1լիտր խտանյութից պատրաստվի մինչև 0,5%-անոց, ոչ պակաս , քան  200 լիտր  աշխատանքային լուծույթ, որը կապահովի հակաբակտերիալ ՝գրամդրական և գրամբացասական մանրէների (ներառյալ՝ տուբերկուլյոզի միկոբակտերիաները),  հակավիրուսային (ներառյալ արտաընդերային հեպատիտները, ՄԻԱՎ-վարակը, պոլիոմիելիտը), A գրիպի H5N1, H1N1տեսակները) և հակասնկային (այդ թվում` կանդիդա և դերմատոֆիտիա, բորբոսասնկեր) ազդեցությունը մինչև 5-30 րոպեում (ինչը հաստատված լինի ՀՀ Առողջապահության նախարարության կողմից հաստատված  մեթոդական հրահանգներով), ինչպես նաև օժտված լինի ակտիվությամբ հատուկ վտանգավոր վարակների (ժանտախտի, խոլերայի, տուլարեմիայի, լեգիոնելոզի) հարուցիչների նկատմամբ:  :</w:t>
            </w:r>
            <w:r w:rsidRPr="004E3229">
              <w:rPr>
                <w:rFonts w:ascii="GHEA Grapalat" w:hAnsi="GHEA Grapalat" w:cs="Calibri"/>
                <w:sz w:val="16"/>
                <w:szCs w:val="16"/>
                <w:lang w:val="hy-AM"/>
              </w:rPr>
              <w:br/>
              <w:t xml:space="preserve">Աշխատանքային լուծույթի պատրաստման համար պահանջվող ջերմաստիճանը </w:t>
            </w:r>
            <w:r w:rsidRPr="004E3229">
              <w:rPr>
                <w:rFonts w:ascii="GHEA Grapalat" w:hAnsi="GHEA Grapalat" w:cs="Calibri"/>
                <w:sz w:val="16"/>
                <w:szCs w:val="16"/>
                <w:lang w:val="hy-AM"/>
              </w:rPr>
              <w:lastRenderedPageBreak/>
              <w:t>պետք է լինի՝ ոչ պակաս քան 15C-ից մինչև ոչ ավել քան 25C-ը:</w:t>
            </w:r>
            <w:r w:rsidRPr="004E3229">
              <w:rPr>
                <w:rFonts w:ascii="GHEA Grapalat" w:hAnsi="GHEA Grapalat" w:cs="Calibri"/>
                <w:sz w:val="16"/>
                <w:szCs w:val="16"/>
                <w:lang w:val="hy-AM"/>
              </w:rPr>
              <w:br/>
              <w:t>Աշխատանքային լուծույթի պիտանելիությունը   լինի 10 օր-ից ոչ պակաս, նախատեսված  բազմակի օգտագործման համար:  Մատակարարման պահին խտանյութի ժամկետի 1/2-ի առկայություն</w:t>
            </w:r>
            <w:r w:rsidRPr="004E3229">
              <w:rPr>
                <w:rFonts w:ascii="GHEA Grapalat" w:hAnsi="GHEA Grapalat" w:cs="Calibri"/>
                <w:sz w:val="16"/>
                <w:szCs w:val="16"/>
                <w:lang w:val="hy-AM"/>
              </w:rPr>
              <w:br/>
              <w:t>Ախտահանիչ նյութի pH - 7,8-8,8:</w:t>
            </w:r>
            <w:r w:rsidRPr="004E3229">
              <w:rPr>
                <w:rFonts w:ascii="GHEA Grapalat" w:hAnsi="GHEA Grapalat" w:cs="Calibri"/>
                <w:sz w:val="16"/>
                <w:szCs w:val="16"/>
                <w:lang w:val="hy-AM"/>
              </w:rPr>
              <w:br/>
              <w:t>Վերջնական օգտագործման համար ստացվող ախտահանիչ նյութի աշխատանքային լուծույթի արժեքը ստանալու համար, հաշվարկները կատարվելու են համաձայն ՀՀ Առողջապահության նախարարության կողմից հաստատված  համապատասխան մեթոդական հրահանգների և ՀՀ-ում գործող սանիտարական նորմերի՝ հիմք ընդունելով հակաբակտերիալ (ներառյալ տուբերկուլյոզը), հակավիրուսային և  հակասնկային ախտահանման ռեժիմները:</w:t>
            </w:r>
            <w:r w:rsidRPr="004E3229">
              <w:rPr>
                <w:rFonts w:ascii="GHEA Grapalat" w:hAnsi="GHEA Grapalat" w:cs="Calibri"/>
                <w:sz w:val="16"/>
                <w:szCs w:val="16"/>
                <w:lang w:val="hy-AM"/>
              </w:rPr>
              <w:br/>
              <w:t>Վտանգավորության աստիճանը- 4-րդ, 5-րդ դաս:</w:t>
            </w:r>
            <w:r w:rsidRPr="004E3229">
              <w:rPr>
                <w:rFonts w:ascii="GHEA Grapalat" w:hAnsi="GHEA Grapalat" w:cs="Calibri"/>
                <w:sz w:val="16"/>
                <w:szCs w:val="16"/>
                <w:lang w:val="hy-AM"/>
              </w:rPr>
              <w:br/>
              <w:t>Ունենա որակի հավաստագիր,  ՀՀ ԱՆ  օգտագործման մեթոդական հրահանգ,  պետք է երաշխավորված լինի կամ Storz, կամ Olympus, կամ Fujinon, կամ Pentex բժշկական սարքավորումներ արտադրող ընկերությունների կողմից՝ նյութի պատճառով սարքավորման խափանումից խուսափելու համար։</w:t>
            </w:r>
          </w:p>
        </w:tc>
      </w:tr>
      <w:tr w:rsidR="00BC1BEC" w:rsidRPr="004E3229" w14:paraId="564D4DE7" w14:textId="77777777" w:rsidTr="00D82D74">
        <w:trPr>
          <w:trHeight w:val="40"/>
        </w:trPr>
        <w:tc>
          <w:tcPr>
            <w:tcW w:w="787" w:type="dxa"/>
            <w:vAlign w:val="center"/>
          </w:tcPr>
          <w:p w14:paraId="7497395D" w14:textId="091406E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180</w:t>
            </w:r>
          </w:p>
        </w:tc>
        <w:tc>
          <w:tcPr>
            <w:tcW w:w="1440" w:type="dxa"/>
            <w:gridSpan w:val="3"/>
            <w:shd w:val="clear" w:color="000000" w:fill="FFFFFF"/>
            <w:vAlign w:val="center"/>
          </w:tcPr>
          <w:p w14:paraId="6880AA61" w14:textId="5965786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ՄԻԱՎ  թեստ</w:t>
            </w:r>
          </w:p>
        </w:tc>
        <w:tc>
          <w:tcPr>
            <w:tcW w:w="895" w:type="dxa"/>
            <w:shd w:val="clear" w:color="000000" w:fill="FFFFFF"/>
            <w:vAlign w:val="center"/>
          </w:tcPr>
          <w:p w14:paraId="2B154659" w14:textId="662B8D4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6A388884" w14:textId="6681E92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042" w:type="dxa"/>
            <w:gridSpan w:val="4"/>
            <w:shd w:val="clear" w:color="000000" w:fill="FFFFFF"/>
            <w:vAlign w:val="center"/>
          </w:tcPr>
          <w:p w14:paraId="15DA1509" w14:textId="19947F5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134" w:type="dxa"/>
            <w:gridSpan w:val="2"/>
            <w:vAlign w:val="center"/>
          </w:tcPr>
          <w:p w14:paraId="6A65AF04" w14:textId="305831F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88.800</w:t>
            </w:r>
          </w:p>
        </w:tc>
        <w:tc>
          <w:tcPr>
            <w:tcW w:w="1303" w:type="dxa"/>
            <w:gridSpan w:val="5"/>
            <w:vAlign w:val="center"/>
          </w:tcPr>
          <w:p w14:paraId="59F827DC" w14:textId="06E1F82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88.800</w:t>
            </w:r>
          </w:p>
        </w:tc>
        <w:tc>
          <w:tcPr>
            <w:tcW w:w="1713" w:type="dxa"/>
            <w:gridSpan w:val="8"/>
            <w:vAlign w:val="bottom"/>
          </w:tcPr>
          <w:p w14:paraId="201E02FB" w14:textId="7B62A0C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ՄԻԱՎ  թեստ։ Մեթոդ`կասետային ։ Հանձնելու պահին մնացորդային պիտանելիության </w:t>
            </w:r>
            <w:r w:rsidRPr="004E3229">
              <w:rPr>
                <w:rFonts w:ascii="GHEA Grapalat" w:hAnsi="GHEA Grapalat" w:cs="Calibri"/>
                <w:sz w:val="16"/>
                <w:szCs w:val="16"/>
                <w:lang w:val="hy-AM"/>
              </w:rPr>
              <w:lastRenderedPageBreak/>
              <w:t xml:space="preserve">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Որակի սերտիֆիկատներ`  ISO13485 կամГОСТРИСО 13485 կամ համարժեք</w:t>
            </w:r>
          </w:p>
        </w:tc>
        <w:tc>
          <w:tcPr>
            <w:tcW w:w="1707" w:type="dxa"/>
            <w:gridSpan w:val="2"/>
            <w:vAlign w:val="bottom"/>
          </w:tcPr>
          <w:p w14:paraId="3A652BC7" w14:textId="1B2AC9B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ՄԻԱՎ  թեստ։ Մեթոդ`կասետային ։ Հանձնելու պահին մնացորդային պիտանելիության </w:t>
            </w:r>
            <w:r w:rsidRPr="004E3229">
              <w:rPr>
                <w:rFonts w:ascii="GHEA Grapalat" w:hAnsi="GHEA Grapalat" w:cs="Calibri"/>
                <w:sz w:val="16"/>
                <w:szCs w:val="16"/>
                <w:lang w:val="hy-AM"/>
              </w:rPr>
              <w:lastRenderedPageBreak/>
              <w:t xml:space="preserve">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E3229">
              <w:rPr>
                <w:rFonts w:ascii="GHEA Grapalat" w:hAnsi="GHEA Grapalat" w:cs="Calibri"/>
                <w:sz w:val="16"/>
                <w:szCs w:val="16"/>
              </w:rPr>
              <w:t>Որակի սերտիֆիկատներ`  ISO13485 կամГОСТРИСО 13485 կամ համարժեք</w:t>
            </w:r>
          </w:p>
        </w:tc>
      </w:tr>
      <w:tr w:rsidR="00BC1BEC" w:rsidRPr="004E3229" w14:paraId="4B6398DB" w14:textId="77777777" w:rsidTr="00D82D74">
        <w:trPr>
          <w:trHeight w:val="40"/>
        </w:trPr>
        <w:tc>
          <w:tcPr>
            <w:tcW w:w="787" w:type="dxa"/>
            <w:vAlign w:val="center"/>
          </w:tcPr>
          <w:p w14:paraId="6EB2843C" w14:textId="12B11B6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181</w:t>
            </w:r>
          </w:p>
        </w:tc>
        <w:tc>
          <w:tcPr>
            <w:tcW w:w="1440" w:type="dxa"/>
            <w:gridSpan w:val="3"/>
            <w:shd w:val="clear" w:color="000000" w:fill="FFFFFF"/>
            <w:vAlign w:val="center"/>
          </w:tcPr>
          <w:p w14:paraId="5187F286" w14:textId="5F22390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Կոդի միջավայր</w:t>
            </w:r>
          </w:p>
        </w:tc>
        <w:tc>
          <w:tcPr>
            <w:tcW w:w="895" w:type="dxa"/>
            <w:shd w:val="clear" w:color="000000" w:fill="FFFFFF"/>
            <w:vAlign w:val="center"/>
          </w:tcPr>
          <w:p w14:paraId="676FDAEA" w14:textId="2FD90D5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գրամ</w:t>
            </w:r>
          </w:p>
        </w:tc>
        <w:tc>
          <w:tcPr>
            <w:tcW w:w="1026" w:type="dxa"/>
            <w:gridSpan w:val="4"/>
            <w:shd w:val="clear" w:color="000000" w:fill="FFFFFF"/>
            <w:vAlign w:val="center"/>
          </w:tcPr>
          <w:p w14:paraId="492E33D9" w14:textId="20DA44C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250,00</w:t>
            </w:r>
          </w:p>
        </w:tc>
        <w:tc>
          <w:tcPr>
            <w:tcW w:w="1042" w:type="dxa"/>
            <w:gridSpan w:val="4"/>
            <w:shd w:val="clear" w:color="000000" w:fill="FFFFFF"/>
            <w:vAlign w:val="center"/>
          </w:tcPr>
          <w:p w14:paraId="0C87FACE" w14:textId="2FF736E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250,00</w:t>
            </w:r>
          </w:p>
        </w:tc>
        <w:tc>
          <w:tcPr>
            <w:tcW w:w="1134" w:type="dxa"/>
            <w:gridSpan w:val="2"/>
            <w:vAlign w:val="center"/>
          </w:tcPr>
          <w:p w14:paraId="57AD64AF" w14:textId="4281D14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12.500</w:t>
            </w:r>
          </w:p>
        </w:tc>
        <w:tc>
          <w:tcPr>
            <w:tcW w:w="1303" w:type="dxa"/>
            <w:gridSpan w:val="5"/>
            <w:vAlign w:val="center"/>
          </w:tcPr>
          <w:p w14:paraId="31FC8217" w14:textId="25F8BB9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12.500</w:t>
            </w:r>
          </w:p>
        </w:tc>
        <w:tc>
          <w:tcPr>
            <w:tcW w:w="1713" w:type="dxa"/>
            <w:gridSpan w:val="8"/>
            <w:vAlign w:val="bottom"/>
          </w:tcPr>
          <w:p w14:paraId="3F177124" w14:textId="11BDE32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Աղիքային գրամ -բացասական բակտերիաների աճեցում և նախնական դիֆերենցիալ հայտնաբերում։ Ցածր PH -ի միջոցով ճնշում է մեծ մասը, գրամ- դրականից։</w:t>
            </w:r>
            <w:r w:rsidRPr="004E3229">
              <w:rPr>
                <w:rFonts w:ascii="GHEA Grapalat" w:hAnsi="GHEA Grapalat" w:cs="Calibri"/>
                <w:sz w:val="16"/>
                <w:szCs w:val="16"/>
              </w:rPr>
              <w:t>Օգտագործվում է  սննդամթերքի և կլինիկական  նմուշների մանրէաբանական հետազոտություններում։</w:t>
            </w:r>
          </w:p>
        </w:tc>
        <w:tc>
          <w:tcPr>
            <w:tcW w:w="1707" w:type="dxa"/>
            <w:gridSpan w:val="2"/>
            <w:vAlign w:val="bottom"/>
          </w:tcPr>
          <w:p w14:paraId="015C422E" w14:textId="083E28D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61835C0B" w14:textId="77777777" w:rsidTr="00D82D74">
        <w:trPr>
          <w:trHeight w:val="40"/>
        </w:trPr>
        <w:tc>
          <w:tcPr>
            <w:tcW w:w="787" w:type="dxa"/>
            <w:vAlign w:val="center"/>
          </w:tcPr>
          <w:p w14:paraId="46EBE19A" w14:textId="3B673A3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182</w:t>
            </w:r>
          </w:p>
        </w:tc>
        <w:tc>
          <w:tcPr>
            <w:tcW w:w="1440" w:type="dxa"/>
            <w:gridSpan w:val="3"/>
            <w:shd w:val="clear" w:color="000000" w:fill="FFFFFF"/>
            <w:vAlign w:val="center"/>
          </w:tcPr>
          <w:p w14:paraId="623AA04B" w14:textId="1CCFD93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Կլարկի միջավայր</w:t>
            </w:r>
          </w:p>
        </w:tc>
        <w:tc>
          <w:tcPr>
            <w:tcW w:w="895" w:type="dxa"/>
            <w:shd w:val="clear" w:color="000000" w:fill="FFFFFF"/>
            <w:vAlign w:val="center"/>
          </w:tcPr>
          <w:p w14:paraId="7E2444CB" w14:textId="34E226F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գրամ</w:t>
            </w:r>
          </w:p>
        </w:tc>
        <w:tc>
          <w:tcPr>
            <w:tcW w:w="1026" w:type="dxa"/>
            <w:gridSpan w:val="4"/>
            <w:shd w:val="clear" w:color="000000" w:fill="FFFFFF"/>
            <w:vAlign w:val="center"/>
          </w:tcPr>
          <w:p w14:paraId="507020FF" w14:textId="708E38D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250,00</w:t>
            </w:r>
          </w:p>
        </w:tc>
        <w:tc>
          <w:tcPr>
            <w:tcW w:w="1042" w:type="dxa"/>
            <w:gridSpan w:val="4"/>
            <w:shd w:val="clear" w:color="000000" w:fill="FFFFFF"/>
            <w:vAlign w:val="center"/>
          </w:tcPr>
          <w:p w14:paraId="78AEBD36" w14:textId="692F69C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250,00</w:t>
            </w:r>
          </w:p>
        </w:tc>
        <w:tc>
          <w:tcPr>
            <w:tcW w:w="1134" w:type="dxa"/>
            <w:gridSpan w:val="2"/>
            <w:vAlign w:val="center"/>
          </w:tcPr>
          <w:p w14:paraId="629DB401" w14:textId="094791D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12.500</w:t>
            </w:r>
          </w:p>
        </w:tc>
        <w:tc>
          <w:tcPr>
            <w:tcW w:w="1303" w:type="dxa"/>
            <w:gridSpan w:val="5"/>
            <w:vAlign w:val="center"/>
          </w:tcPr>
          <w:p w14:paraId="570F8013" w14:textId="52417EA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12.500</w:t>
            </w:r>
          </w:p>
        </w:tc>
        <w:tc>
          <w:tcPr>
            <w:tcW w:w="1713" w:type="dxa"/>
            <w:gridSpan w:val="8"/>
            <w:vAlign w:val="bottom"/>
          </w:tcPr>
          <w:p w14:paraId="08B14075" w14:textId="3CC1381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Կլարկի սննդային միջավայր (Clark Medium) օգտագործվում է մանրէների օքսիդազային ակտիվությունը որոշելու համար cytochrome c oxidozeֆերմեների հայտնաբերում։ </w:t>
            </w:r>
            <w:r w:rsidRPr="004E3229">
              <w:rPr>
                <w:rFonts w:ascii="GHEA Grapalat" w:hAnsi="GHEA Grapalat" w:cs="Calibri"/>
                <w:sz w:val="16"/>
                <w:szCs w:val="16"/>
              </w:rPr>
              <w:t>Թափանցիկ բաց դեղնավուն նյութ, տարածակային հեղուկ։  Autoklav 121՛C -15 րոպե։</w:t>
            </w:r>
          </w:p>
        </w:tc>
        <w:tc>
          <w:tcPr>
            <w:tcW w:w="1707" w:type="dxa"/>
            <w:gridSpan w:val="2"/>
            <w:vAlign w:val="bottom"/>
          </w:tcPr>
          <w:p w14:paraId="13027D08" w14:textId="0A35DA4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7F350BF5" w14:textId="77777777" w:rsidTr="00D82D74">
        <w:trPr>
          <w:trHeight w:val="40"/>
        </w:trPr>
        <w:tc>
          <w:tcPr>
            <w:tcW w:w="787" w:type="dxa"/>
            <w:vAlign w:val="center"/>
          </w:tcPr>
          <w:p w14:paraId="076EFE6C" w14:textId="54F20D4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183</w:t>
            </w:r>
          </w:p>
        </w:tc>
        <w:tc>
          <w:tcPr>
            <w:tcW w:w="1440" w:type="dxa"/>
            <w:gridSpan w:val="3"/>
            <w:shd w:val="clear" w:color="000000" w:fill="FFFFFF"/>
            <w:vAlign w:val="center"/>
          </w:tcPr>
          <w:p w14:paraId="48232257" w14:textId="2091608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Գրամ Ներկերի հավաքածու</w:t>
            </w:r>
            <w:r w:rsidRPr="004E3229">
              <w:rPr>
                <w:rFonts w:ascii="Cambria" w:hAnsi="Cambria" w:cs="Cambria"/>
                <w:sz w:val="16"/>
                <w:szCs w:val="16"/>
                <w:lang w:val="hy-AM"/>
              </w:rPr>
              <w:t> </w:t>
            </w:r>
            <w:r w:rsidRPr="004E3229">
              <w:rPr>
                <w:rFonts w:ascii="GHEA Grapalat" w:hAnsi="GHEA Grapalat" w:cs="Calibri"/>
                <w:sz w:val="16"/>
                <w:szCs w:val="16"/>
                <w:lang w:val="hy-AM"/>
              </w:rPr>
              <w:t xml:space="preserve"> GRAM PVP KIT 4 x 250</w:t>
            </w:r>
            <w:r w:rsidRPr="004E3229">
              <w:rPr>
                <w:rFonts w:ascii="GHEA Grapalat" w:hAnsi="GHEA Grapalat" w:cs="GHEA Grapalat"/>
                <w:sz w:val="16"/>
                <w:szCs w:val="16"/>
                <w:lang w:val="hy-AM"/>
              </w:rPr>
              <w:t>մլ</w:t>
            </w:r>
          </w:p>
        </w:tc>
        <w:tc>
          <w:tcPr>
            <w:tcW w:w="895" w:type="dxa"/>
            <w:shd w:val="clear" w:color="000000" w:fill="FFFFFF"/>
            <w:vAlign w:val="center"/>
          </w:tcPr>
          <w:p w14:paraId="06E94AC9" w14:textId="62FE83F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տուփ</w:t>
            </w:r>
          </w:p>
        </w:tc>
        <w:tc>
          <w:tcPr>
            <w:tcW w:w="1026" w:type="dxa"/>
            <w:gridSpan w:val="4"/>
            <w:shd w:val="clear" w:color="000000" w:fill="FFFFFF"/>
            <w:vAlign w:val="center"/>
          </w:tcPr>
          <w:p w14:paraId="3EE6B911" w14:textId="1B26D40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w:t>
            </w:r>
          </w:p>
        </w:tc>
        <w:tc>
          <w:tcPr>
            <w:tcW w:w="1042" w:type="dxa"/>
            <w:gridSpan w:val="4"/>
            <w:shd w:val="clear" w:color="000000" w:fill="FFFFFF"/>
            <w:vAlign w:val="center"/>
          </w:tcPr>
          <w:p w14:paraId="345695EC" w14:textId="591351E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w:t>
            </w:r>
          </w:p>
        </w:tc>
        <w:tc>
          <w:tcPr>
            <w:tcW w:w="1134" w:type="dxa"/>
            <w:gridSpan w:val="2"/>
            <w:vAlign w:val="center"/>
          </w:tcPr>
          <w:p w14:paraId="78C242EA" w14:textId="19B31CF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111.000</w:t>
            </w:r>
          </w:p>
        </w:tc>
        <w:tc>
          <w:tcPr>
            <w:tcW w:w="1303" w:type="dxa"/>
            <w:gridSpan w:val="5"/>
            <w:vAlign w:val="center"/>
          </w:tcPr>
          <w:p w14:paraId="4F8E1673" w14:textId="35A40F3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111.000</w:t>
            </w:r>
          </w:p>
        </w:tc>
        <w:tc>
          <w:tcPr>
            <w:tcW w:w="1713" w:type="dxa"/>
            <w:gridSpan w:val="8"/>
            <w:vAlign w:val="bottom"/>
          </w:tcPr>
          <w:p w14:paraId="190014F8" w14:textId="5B91EF7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Գրամ</w:t>
            </w:r>
            <w:r w:rsidRPr="004E3229">
              <w:rPr>
                <w:rFonts w:ascii="Cambria" w:hAnsi="Cambria" w:cs="Cambria"/>
                <w:sz w:val="16"/>
                <w:szCs w:val="16"/>
                <w:lang w:val="hy-AM"/>
              </w:rPr>
              <w:t> </w:t>
            </w:r>
            <w:r w:rsidRPr="004E3229">
              <w:rPr>
                <w:rFonts w:ascii="GHEA Grapalat" w:hAnsi="GHEA Grapalat" w:cs="Calibri"/>
                <w:sz w:val="16"/>
                <w:szCs w:val="16"/>
                <w:lang w:val="hy-AM"/>
              </w:rPr>
              <w:t xml:space="preserve"> ներկերի հավաքածուն</w:t>
            </w:r>
            <w:r w:rsidRPr="004E3229">
              <w:rPr>
                <w:rFonts w:ascii="Cambria" w:hAnsi="Cambria" w:cs="Cambria"/>
                <w:sz w:val="16"/>
                <w:szCs w:val="16"/>
                <w:lang w:val="hy-AM"/>
              </w:rPr>
              <w:t> </w:t>
            </w:r>
            <w:r w:rsidRPr="004E3229">
              <w:rPr>
                <w:rFonts w:ascii="GHEA Grapalat" w:hAnsi="GHEA Grapalat" w:cs="Calibri"/>
                <w:sz w:val="16"/>
                <w:szCs w:val="16"/>
                <w:lang w:val="hy-AM"/>
              </w:rPr>
              <w:t xml:space="preserve"> միկրոօրգանիզմների ներկման հավաքածու է, որը թույլ է տալիս տարբերակել երկու կատեգորիայի. Գրամ-դրական - ներկվում է</w:t>
            </w:r>
            <w:r w:rsidRPr="004E3229">
              <w:rPr>
                <w:rFonts w:ascii="Cambria" w:hAnsi="Cambria" w:cs="Cambria"/>
                <w:sz w:val="16"/>
                <w:szCs w:val="16"/>
                <w:lang w:val="hy-AM"/>
              </w:rPr>
              <w:t> </w:t>
            </w:r>
            <w:r w:rsidRPr="004E3229">
              <w:rPr>
                <w:rFonts w:ascii="GHEA Grapalat" w:hAnsi="GHEA Grapalat" w:cs="Calibri"/>
                <w:sz w:val="16"/>
                <w:szCs w:val="16"/>
                <w:lang w:val="hy-AM"/>
              </w:rPr>
              <w:t xml:space="preserve"> կապույտ, գրամ-բացասական՝ կարմիր գույնով։ Պատրաստի օգտագործման համար։ Յուրաքանչյուր փաթեթ </w:t>
            </w:r>
            <w:r w:rsidRPr="004E3229">
              <w:rPr>
                <w:rFonts w:ascii="GHEA Grapalat" w:hAnsi="GHEA Grapalat" w:cs="Calibri"/>
                <w:sz w:val="16"/>
                <w:szCs w:val="16"/>
                <w:lang w:val="hy-AM"/>
              </w:rPr>
              <w:lastRenderedPageBreak/>
              <w:t>պարունակում է.  1 շիշ, 250 մլ կրիստալիզացված մանուշակագույն լուծույթ։  1 շիշ, 250 մլ Լուգոլ-PVP լուծույթ։  1 շիշ, 250 մլ գունազրկող լուծույթ։  1 շիշ, 250 մլ սաֆրանին լուծույթ։ Պետք է լինի եվրոպական արտադրության։</w:t>
            </w:r>
          </w:p>
        </w:tc>
        <w:tc>
          <w:tcPr>
            <w:tcW w:w="1707" w:type="dxa"/>
            <w:gridSpan w:val="2"/>
            <w:vAlign w:val="bottom"/>
          </w:tcPr>
          <w:p w14:paraId="333123BE" w14:textId="36A418B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Գրամ</w:t>
            </w:r>
            <w:r w:rsidRPr="004E3229">
              <w:rPr>
                <w:rFonts w:ascii="Cambria" w:hAnsi="Cambria" w:cs="Cambria"/>
                <w:sz w:val="16"/>
                <w:szCs w:val="16"/>
                <w:lang w:val="hy-AM"/>
              </w:rPr>
              <w:t> </w:t>
            </w:r>
            <w:r w:rsidRPr="004E3229">
              <w:rPr>
                <w:rFonts w:ascii="GHEA Grapalat" w:hAnsi="GHEA Grapalat" w:cs="Calibri"/>
                <w:sz w:val="16"/>
                <w:szCs w:val="16"/>
                <w:lang w:val="hy-AM"/>
              </w:rPr>
              <w:t xml:space="preserve"> ներկերի հավաքածուն</w:t>
            </w:r>
            <w:r w:rsidRPr="004E3229">
              <w:rPr>
                <w:rFonts w:ascii="Cambria" w:hAnsi="Cambria" w:cs="Cambria"/>
                <w:sz w:val="16"/>
                <w:szCs w:val="16"/>
                <w:lang w:val="hy-AM"/>
              </w:rPr>
              <w:t> </w:t>
            </w:r>
            <w:r w:rsidRPr="004E3229">
              <w:rPr>
                <w:rFonts w:ascii="GHEA Grapalat" w:hAnsi="GHEA Grapalat" w:cs="Calibri"/>
                <w:sz w:val="16"/>
                <w:szCs w:val="16"/>
                <w:lang w:val="hy-AM"/>
              </w:rPr>
              <w:t xml:space="preserve"> միկրոօրգանիզմների ներկման հավաքածու է, որը թույլ է տալիս տարբերակել երկու կատեգորիայի. Գրամ-դրական - ներկվում է</w:t>
            </w:r>
            <w:r w:rsidRPr="004E3229">
              <w:rPr>
                <w:rFonts w:ascii="Cambria" w:hAnsi="Cambria" w:cs="Cambria"/>
                <w:sz w:val="16"/>
                <w:szCs w:val="16"/>
                <w:lang w:val="hy-AM"/>
              </w:rPr>
              <w:t> </w:t>
            </w:r>
            <w:r w:rsidRPr="004E3229">
              <w:rPr>
                <w:rFonts w:ascii="GHEA Grapalat" w:hAnsi="GHEA Grapalat" w:cs="Calibri"/>
                <w:sz w:val="16"/>
                <w:szCs w:val="16"/>
                <w:lang w:val="hy-AM"/>
              </w:rPr>
              <w:t xml:space="preserve"> կապույտ, գրամ-բացասական՝ կարմիր գույնով։ Պատրաստի օգտագործման համար։ Յուրաքանչյուր փաթեթ </w:t>
            </w:r>
            <w:r w:rsidRPr="004E3229">
              <w:rPr>
                <w:rFonts w:ascii="GHEA Grapalat" w:hAnsi="GHEA Grapalat" w:cs="Calibri"/>
                <w:sz w:val="16"/>
                <w:szCs w:val="16"/>
                <w:lang w:val="hy-AM"/>
              </w:rPr>
              <w:lastRenderedPageBreak/>
              <w:t>պարունակում է.  1 շիշ, 250 մլ կրիստալիզացված մանուշակագույն լուծույթ։  1 շիշ, 250 մլ Լուգոլ-PVP լուծույթ։  1 շիշ, 250 մլ գունազրկող լուծույթ։  1 շիշ, 250 մլ սաֆրանին լուծույթ։ Պետք է լինի եվրոպական արտադրության։</w:t>
            </w:r>
          </w:p>
        </w:tc>
      </w:tr>
      <w:tr w:rsidR="00BC1BEC" w:rsidRPr="004E3229" w14:paraId="0EDD792F" w14:textId="77777777" w:rsidTr="00D82D74">
        <w:trPr>
          <w:trHeight w:val="40"/>
        </w:trPr>
        <w:tc>
          <w:tcPr>
            <w:tcW w:w="787" w:type="dxa"/>
            <w:vAlign w:val="center"/>
          </w:tcPr>
          <w:p w14:paraId="3118B156" w14:textId="53DD663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184</w:t>
            </w:r>
          </w:p>
        </w:tc>
        <w:tc>
          <w:tcPr>
            <w:tcW w:w="1440" w:type="dxa"/>
            <w:gridSpan w:val="3"/>
            <w:shd w:val="clear" w:color="000000" w:fill="FFFFFF"/>
            <w:vAlign w:val="center"/>
          </w:tcPr>
          <w:p w14:paraId="1B58097C" w14:textId="731BB36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Կենդանական հյուսվածքի ֆերմենտատիվ հիդրոլիզով ստացված պեպտոն։</w:t>
            </w:r>
          </w:p>
        </w:tc>
        <w:tc>
          <w:tcPr>
            <w:tcW w:w="895" w:type="dxa"/>
            <w:shd w:val="clear" w:color="000000" w:fill="FFFFFF"/>
            <w:vAlign w:val="center"/>
          </w:tcPr>
          <w:p w14:paraId="1B709A57" w14:textId="59195C3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գրամ</w:t>
            </w:r>
          </w:p>
        </w:tc>
        <w:tc>
          <w:tcPr>
            <w:tcW w:w="1026" w:type="dxa"/>
            <w:gridSpan w:val="4"/>
            <w:shd w:val="clear" w:color="000000" w:fill="FFFFFF"/>
            <w:vAlign w:val="center"/>
          </w:tcPr>
          <w:p w14:paraId="49DDA93D" w14:textId="3BA05D5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250,00</w:t>
            </w:r>
          </w:p>
        </w:tc>
        <w:tc>
          <w:tcPr>
            <w:tcW w:w="1042" w:type="dxa"/>
            <w:gridSpan w:val="4"/>
            <w:shd w:val="clear" w:color="000000" w:fill="FFFFFF"/>
            <w:vAlign w:val="center"/>
          </w:tcPr>
          <w:p w14:paraId="57B25463" w14:textId="22E27F0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250,00</w:t>
            </w:r>
          </w:p>
        </w:tc>
        <w:tc>
          <w:tcPr>
            <w:tcW w:w="1134" w:type="dxa"/>
            <w:gridSpan w:val="2"/>
            <w:vAlign w:val="center"/>
          </w:tcPr>
          <w:p w14:paraId="6F5C41E3" w14:textId="076B994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10.000</w:t>
            </w:r>
          </w:p>
        </w:tc>
        <w:tc>
          <w:tcPr>
            <w:tcW w:w="1303" w:type="dxa"/>
            <w:gridSpan w:val="5"/>
            <w:vAlign w:val="center"/>
          </w:tcPr>
          <w:p w14:paraId="41589F32" w14:textId="71E7900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10.000</w:t>
            </w:r>
          </w:p>
        </w:tc>
        <w:tc>
          <w:tcPr>
            <w:tcW w:w="1713" w:type="dxa"/>
            <w:gridSpan w:val="8"/>
            <w:vAlign w:val="bottom"/>
          </w:tcPr>
          <w:p w14:paraId="7FE01335" w14:textId="089DC1D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Կենդանական հյուսվածքի ֆերմենտատիվ հիդրոլիզով ստացված պեպտոն։ Լուծելիությունը ջրում 5% կոնցենտրացիայով- Լրիվ  Կորուստ չորացման ժամանակ ≤ 6.0%։  </w:t>
            </w:r>
            <w:r w:rsidRPr="004E3229">
              <w:rPr>
                <w:rFonts w:ascii="GHEA Grapalat" w:hAnsi="GHEA Grapalat" w:cs="Calibri"/>
                <w:sz w:val="16"/>
                <w:szCs w:val="16"/>
              </w:rPr>
              <w:t>Ընդհանուր ազոտ ≤ 12.5%։  α-ամինո ազոտ AN 3-4.5%։  Մոխիր 5%։</w:t>
            </w:r>
          </w:p>
        </w:tc>
        <w:tc>
          <w:tcPr>
            <w:tcW w:w="1707" w:type="dxa"/>
            <w:gridSpan w:val="2"/>
            <w:vAlign w:val="bottom"/>
          </w:tcPr>
          <w:p w14:paraId="524DD47C" w14:textId="5C342D4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02261776" w14:textId="77777777" w:rsidTr="00D82D74">
        <w:trPr>
          <w:trHeight w:val="40"/>
        </w:trPr>
        <w:tc>
          <w:tcPr>
            <w:tcW w:w="787" w:type="dxa"/>
            <w:vAlign w:val="center"/>
          </w:tcPr>
          <w:p w14:paraId="617EB546" w14:textId="057B45D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185</w:t>
            </w:r>
          </w:p>
        </w:tc>
        <w:tc>
          <w:tcPr>
            <w:tcW w:w="1440" w:type="dxa"/>
            <w:gridSpan w:val="3"/>
            <w:shd w:val="clear" w:color="000000" w:fill="FFFFFF"/>
            <w:vAlign w:val="center"/>
          </w:tcPr>
          <w:p w14:paraId="54FD16EB" w14:textId="125D0F8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Ձիան շիճուկ</w:t>
            </w:r>
          </w:p>
        </w:tc>
        <w:tc>
          <w:tcPr>
            <w:tcW w:w="895" w:type="dxa"/>
            <w:shd w:val="clear" w:color="000000" w:fill="FFFFFF"/>
            <w:vAlign w:val="center"/>
          </w:tcPr>
          <w:p w14:paraId="0C652312" w14:textId="3CF3A0B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մլ</w:t>
            </w:r>
          </w:p>
        </w:tc>
        <w:tc>
          <w:tcPr>
            <w:tcW w:w="1026" w:type="dxa"/>
            <w:gridSpan w:val="4"/>
            <w:shd w:val="clear" w:color="000000" w:fill="FFFFFF"/>
            <w:vAlign w:val="center"/>
          </w:tcPr>
          <w:p w14:paraId="1EFF1A05" w14:textId="122AB6A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250,00</w:t>
            </w:r>
          </w:p>
        </w:tc>
        <w:tc>
          <w:tcPr>
            <w:tcW w:w="1042" w:type="dxa"/>
            <w:gridSpan w:val="4"/>
            <w:shd w:val="clear" w:color="000000" w:fill="FFFFFF"/>
            <w:vAlign w:val="center"/>
          </w:tcPr>
          <w:p w14:paraId="3B95F94C" w14:textId="4F90944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250,00</w:t>
            </w:r>
          </w:p>
        </w:tc>
        <w:tc>
          <w:tcPr>
            <w:tcW w:w="1134" w:type="dxa"/>
            <w:gridSpan w:val="2"/>
            <w:vAlign w:val="center"/>
          </w:tcPr>
          <w:p w14:paraId="0389BD64" w14:textId="45E43FA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9.500</w:t>
            </w:r>
          </w:p>
        </w:tc>
        <w:tc>
          <w:tcPr>
            <w:tcW w:w="1303" w:type="dxa"/>
            <w:gridSpan w:val="5"/>
            <w:vAlign w:val="center"/>
          </w:tcPr>
          <w:p w14:paraId="56336491" w14:textId="5B8D7CD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9.500</w:t>
            </w:r>
          </w:p>
        </w:tc>
        <w:tc>
          <w:tcPr>
            <w:tcW w:w="1713" w:type="dxa"/>
            <w:gridSpan w:val="8"/>
            <w:vAlign w:val="bottom"/>
          </w:tcPr>
          <w:p w14:paraId="0CA5F435" w14:textId="2723164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Horse Serum-լաբորատոր և կենսաավանդական կիրառվող կենսաբանական նյութ է օգտագործվում է սննդային միջավայրերում  անտիտոքսիներ արտադրությունում և բջջային կուլտուրաներում։ մուգ դեղնավուն հեղուկ, սպիտակուցների պարունակությունը 6,0-8,0g/dn  PH/25՛ C- 6,8-8,0 ստերիլիություն- բակտերիաների սնկային աղտոտվածություն չպետք է լինի, միկրոպլազման -պարտադիր բացասական</w:t>
            </w:r>
          </w:p>
        </w:tc>
        <w:tc>
          <w:tcPr>
            <w:tcW w:w="1707" w:type="dxa"/>
            <w:gridSpan w:val="2"/>
            <w:vAlign w:val="bottom"/>
          </w:tcPr>
          <w:p w14:paraId="55964D73" w14:textId="58BA2BE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037E8006" w14:textId="77777777" w:rsidTr="00D82D74">
        <w:trPr>
          <w:trHeight w:val="40"/>
        </w:trPr>
        <w:tc>
          <w:tcPr>
            <w:tcW w:w="787" w:type="dxa"/>
            <w:vAlign w:val="center"/>
          </w:tcPr>
          <w:p w14:paraId="0A5EC5D0" w14:textId="70DA434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186</w:t>
            </w:r>
          </w:p>
        </w:tc>
        <w:tc>
          <w:tcPr>
            <w:tcW w:w="1440" w:type="dxa"/>
            <w:gridSpan w:val="3"/>
            <w:shd w:val="clear" w:color="000000" w:fill="FFFFFF"/>
            <w:vAlign w:val="center"/>
          </w:tcPr>
          <w:p w14:paraId="70D77C07" w14:textId="23BB201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Լիոֆիլզացված ճագարի պլազմա EDTA</w:t>
            </w:r>
          </w:p>
        </w:tc>
        <w:tc>
          <w:tcPr>
            <w:tcW w:w="895" w:type="dxa"/>
            <w:shd w:val="clear" w:color="000000" w:fill="FFFFFF"/>
            <w:vAlign w:val="center"/>
          </w:tcPr>
          <w:p w14:paraId="15BE039C" w14:textId="696A6F0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տուփ</w:t>
            </w:r>
          </w:p>
        </w:tc>
        <w:tc>
          <w:tcPr>
            <w:tcW w:w="1026" w:type="dxa"/>
            <w:gridSpan w:val="4"/>
            <w:shd w:val="clear" w:color="000000" w:fill="FFFFFF"/>
            <w:vAlign w:val="center"/>
          </w:tcPr>
          <w:p w14:paraId="359D3198" w14:textId="0BAE779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042" w:type="dxa"/>
            <w:gridSpan w:val="4"/>
            <w:shd w:val="clear" w:color="000000" w:fill="FFFFFF"/>
            <w:vAlign w:val="center"/>
          </w:tcPr>
          <w:p w14:paraId="6A84575A" w14:textId="0AE7FBE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w:t>
            </w:r>
          </w:p>
        </w:tc>
        <w:tc>
          <w:tcPr>
            <w:tcW w:w="1134" w:type="dxa"/>
            <w:gridSpan w:val="2"/>
            <w:vAlign w:val="center"/>
          </w:tcPr>
          <w:p w14:paraId="72180E4E" w14:textId="606B34C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30.000</w:t>
            </w:r>
          </w:p>
        </w:tc>
        <w:tc>
          <w:tcPr>
            <w:tcW w:w="1303" w:type="dxa"/>
            <w:gridSpan w:val="5"/>
            <w:vAlign w:val="center"/>
          </w:tcPr>
          <w:p w14:paraId="1FE9B4C8" w14:textId="5DFA25C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30.000</w:t>
            </w:r>
          </w:p>
        </w:tc>
        <w:tc>
          <w:tcPr>
            <w:tcW w:w="1713" w:type="dxa"/>
            <w:gridSpan w:val="8"/>
            <w:vAlign w:val="bottom"/>
          </w:tcPr>
          <w:p w14:paraId="63C92C9A" w14:textId="08195C5C"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Լիոֆիլզացված ճագարի պլազմա EDTA –ի պարունակությամբ, որը օգտագործվում է կոագուլազ ֆերմենտ արտադրող Staphylococcus aureus –ի հայտաբերման համար։ Ֆորմատը ՝ տուփը նախատեսված է 40 թեստի համար՝ 5 սրվակ տուփում։ Արտադրանքը պետք է ունենա ISO </w:t>
            </w:r>
            <w:r w:rsidRPr="004E3229">
              <w:rPr>
                <w:rFonts w:ascii="GHEA Grapalat" w:hAnsi="GHEA Grapalat" w:cs="Calibri"/>
                <w:sz w:val="16"/>
                <w:szCs w:val="16"/>
                <w:lang w:val="hy-AM"/>
              </w:rPr>
              <w:lastRenderedPageBreak/>
              <w:t xml:space="preserve">9001, ISO 13485, որակի սերտիֆիկատ յուրաքանրյուր խմբաքանակի համար, CE, IVD։ </w:t>
            </w:r>
            <w:r w:rsidRPr="004E3229">
              <w:rPr>
                <w:rFonts w:ascii="GHEA Grapalat" w:hAnsi="GHEA Grapalat" w:cs="Calibri"/>
                <w:sz w:val="16"/>
                <w:szCs w:val="16"/>
              </w:rPr>
              <w:t>Պետք է լինի եվրոպական արտադրության։</w:t>
            </w:r>
            <w:r w:rsidRPr="004E3229">
              <w:rPr>
                <w:rFonts w:ascii="Cambria" w:hAnsi="Cambria" w:cs="Cambria"/>
                <w:sz w:val="16"/>
                <w:szCs w:val="16"/>
              </w:rPr>
              <w:t> </w:t>
            </w:r>
            <w:r w:rsidRPr="004E3229">
              <w:rPr>
                <w:rFonts w:ascii="GHEA Grapalat" w:hAnsi="GHEA Grapalat" w:cs="Calibri"/>
                <w:sz w:val="16"/>
                <w:szCs w:val="16"/>
              </w:rPr>
              <w:t xml:space="preserve"> </w:t>
            </w:r>
          </w:p>
        </w:tc>
        <w:tc>
          <w:tcPr>
            <w:tcW w:w="1707" w:type="dxa"/>
            <w:gridSpan w:val="2"/>
            <w:vAlign w:val="bottom"/>
          </w:tcPr>
          <w:p w14:paraId="37C108E1" w14:textId="6C9EF94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4F11A558" w14:textId="77777777" w:rsidTr="00D82D74">
        <w:trPr>
          <w:trHeight w:val="40"/>
        </w:trPr>
        <w:tc>
          <w:tcPr>
            <w:tcW w:w="787" w:type="dxa"/>
            <w:vAlign w:val="center"/>
          </w:tcPr>
          <w:p w14:paraId="27022951" w14:textId="2667A2B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187</w:t>
            </w:r>
          </w:p>
        </w:tc>
        <w:tc>
          <w:tcPr>
            <w:tcW w:w="1440" w:type="dxa"/>
            <w:gridSpan w:val="3"/>
            <w:shd w:val="clear" w:color="000000" w:fill="FFFFFF"/>
            <w:vAlign w:val="center"/>
          </w:tcPr>
          <w:p w14:paraId="18F7D8AD" w14:textId="0B1471F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Մոնոնոկլեոզ</w:t>
            </w:r>
          </w:p>
        </w:tc>
        <w:tc>
          <w:tcPr>
            <w:tcW w:w="895" w:type="dxa"/>
            <w:shd w:val="clear" w:color="000000" w:fill="FFFFFF"/>
            <w:vAlign w:val="center"/>
          </w:tcPr>
          <w:p w14:paraId="77402CED" w14:textId="3332C08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74087642" w14:textId="3F2EC1E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100,00</w:t>
            </w:r>
          </w:p>
        </w:tc>
        <w:tc>
          <w:tcPr>
            <w:tcW w:w="1042" w:type="dxa"/>
            <w:gridSpan w:val="4"/>
            <w:shd w:val="clear" w:color="000000" w:fill="FFFFFF"/>
            <w:vAlign w:val="center"/>
          </w:tcPr>
          <w:p w14:paraId="03ADAD0E" w14:textId="7ABF653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100,00</w:t>
            </w:r>
          </w:p>
        </w:tc>
        <w:tc>
          <w:tcPr>
            <w:tcW w:w="1134" w:type="dxa"/>
            <w:gridSpan w:val="2"/>
            <w:vAlign w:val="center"/>
          </w:tcPr>
          <w:p w14:paraId="38D494EE" w14:textId="0BD5605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100.000</w:t>
            </w:r>
          </w:p>
        </w:tc>
        <w:tc>
          <w:tcPr>
            <w:tcW w:w="1303" w:type="dxa"/>
            <w:gridSpan w:val="5"/>
            <w:vAlign w:val="center"/>
          </w:tcPr>
          <w:p w14:paraId="4E6233B2" w14:textId="60884AE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100.000</w:t>
            </w:r>
          </w:p>
        </w:tc>
        <w:tc>
          <w:tcPr>
            <w:tcW w:w="1713" w:type="dxa"/>
            <w:gridSpan w:val="8"/>
            <w:vAlign w:val="bottom"/>
          </w:tcPr>
          <w:p w14:paraId="28660736" w14:textId="4FF8F75C"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MONO արագ թեստի կասետը(ամբողջ արյուն, շիճուկ ,պլազմա) որակական կողմնոշված հոսքի ինունոասեյ է, որն օգտագործվում է ամբողջ արյան շիճուկի կամ պլազմայի մեջ  վարակիչ մոնոնուկլեոզի հետերոֆիլ հակամարմինների հայտնաբերման համար</w:t>
            </w:r>
          </w:p>
        </w:tc>
        <w:tc>
          <w:tcPr>
            <w:tcW w:w="1707" w:type="dxa"/>
            <w:gridSpan w:val="2"/>
            <w:vAlign w:val="bottom"/>
          </w:tcPr>
          <w:p w14:paraId="6D2F6A65" w14:textId="038A355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MONO արագ թեստի կասետը(ամբողջ արյուն, շիճուկ ,պլազմա) որակական կողմնոշված հոսքի ինունոասեյ է, որն օգտագործվում է ամբողջ արյան շիճուկի կամ պլազմայի մեջ  վարակիչ մոնոնուկլեոզի հետերոֆիլ հակամարմինների հայտնաբերման համար</w:t>
            </w:r>
          </w:p>
        </w:tc>
      </w:tr>
      <w:tr w:rsidR="00BC1BEC" w:rsidRPr="004E3229" w14:paraId="3E5A55D9" w14:textId="77777777" w:rsidTr="00D82D74">
        <w:trPr>
          <w:trHeight w:val="40"/>
        </w:trPr>
        <w:tc>
          <w:tcPr>
            <w:tcW w:w="787" w:type="dxa"/>
            <w:vAlign w:val="center"/>
          </w:tcPr>
          <w:p w14:paraId="7300F629" w14:textId="6E98605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188</w:t>
            </w:r>
          </w:p>
        </w:tc>
        <w:tc>
          <w:tcPr>
            <w:tcW w:w="1440" w:type="dxa"/>
            <w:gridSpan w:val="3"/>
            <w:shd w:val="clear" w:color="000000" w:fill="FFFFFF"/>
            <w:vAlign w:val="center"/>
          </w:tcPr>
          <w:p w14:paraId="06F070E5" w14:textId="785D44B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Ֆիբրինոգենի որոշման թեստ հավաքածու</w:t>
            </w:r>
          </w:p>
        </w:tc>
        <w:tc>
          <w:tcPr>
            <w:tcW w:w="895" w:type="dxa"/>
            <w:shd w:val="clear" w:color="000000" w:fill="FFFFFF"/>
            <w:vAlign w:val="center"/>
          </w:tcPr>
          <w:p w14:paraId="5127A72E" w14:textId="3D11CCF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հավաք.</w:t>
            </w:r>
          </w:p>
        </w:tc>
        <w:tc>
          <w:tcPr>
            <w:tcW w:w="1026" w:type="dxa"/>
            <w:gridSpan w:val="4"/>
            <w:shd w:val="clear" w:color="000000" w:fill="FFFFFF"/>
            <w:vAlign w:val="center"/>
          </w:tcPr>
          <w:p w14:paraId="79456D12" w14:textId="7FD1CA4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6,00</w:t>
            </w:r>
          </w:p>
        </w:tc>
        <w:tc>
          <w:tcPr>
            <w:tcW w:w="1042" w:type="dxa"/>
            <w:gridSpan w:val="4"/>
            <w:shd w:val="clear" w:color="000000" w:fill="FFFFFF"/>
            <w:vAlign w:val="center"/>
          </w:tcPr>
          <w:p w14:paraId="777631D0" w14:textId="07232EE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6,00</w:t>
            </w:r>
          </w:p>
        </w:tc>
        <w:tc>
          <w:tcPr>
            <w:tcW w:w="1134" w:type="dxa"/>
            <w:gridSpan w:val="2"/>
            <w:vAlign w:val="center"/>
          </w:tcPr>
          <w:p w14:paraId="0C61F685" w14:textId="13DE72A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990.000</w:t>
            </w:r>
          </w:p>
        </w:tc>
        <w:tc>
          <w:tcPr>
            <w:tcW w:w="1303" w:type="dxa"/>
            <w:gridSpan w:val="5"/>
            <w:vAlign w:val="center"/>
          </w:tcPr>
          <w:p w14:paraId="253B0CD5" w14:textId="67AEC40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990.000</w:t>
            </w:r>
          </w:p>
        </w:tc>
        <w:tc>
          <w:tcPr>
            <w:tcW w:w="1713" w:type="dxa"/>
            <w:gridSpan w:val="8"/>
            <w:vAlign w:val="bottom"/>
          </w:tcPr>
          <w:p w14:paraId="656809EA" w14:textId="1D36584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STA Compact Max վերլուծիչի համար նախատեսված /STA-Liquid Fib/։ Ֆիբ րինոգենի որոշման թեստ հավա քածու։Ֆորմատ՝ 12x4մլ։ Մեթոդը՝ մակարդելիության ժամանակի որո շումը ըստ վիսկոզիմետրիկ չափման հիման վրա (չափման մեթոդ՝ ըստ Կլաուսի), չափ ման միջակայքը հնարավոր է մեծացնել 0.4-12 գ/լ , ավտոմատ նոսրացնելուց հետո։ Ֆիրմային նշանի առկայությունը պարտադիր է։ Պահպանման պայ մանները՝ 2-8 ջերմաստիճանում։ Ռեագենտը բացե լուց հետո պահպանման պայման ները՝ 2 ամիս 2-8 ջերմաստիճանում։ Հանձնելու պահին պիտանե լիության ժամկետի 1/2-ի առկայություն, For In Vitro Diagnostic։ Մատակարարը պետք է ունենա արտադ րող ընկերության կողմից արտոնագրված մասնա գետներ, </w:t>
            </w:r>
            <w:r w:rsidRPr="004E3229">
              <w:rPr>
                <w:rFonts w:ascii="GHEA Grapalat" w:hAnsi="GHEA Grapalat" w:cs="Calibri"/>
                <w:sz w:val="16"/>
                <w:szCs w:val="16"/>
                <w:lang w:val="hy-AM"/>
              </w:rPr>
              <w:lastRenderedPageBreak/>
              <w:t>որոնք սահմանված կարգով կապահովեն գն ման առարկայի հետ առաջացած խնդիրների լուծու մը՝ համաձայն արտադրող ըն կերության կողմից տր ված ուղեցույցի։</w:t>
            </w:r>
            <w:r w:rsidRPr="004E3229">
              <w:rPr>
                <w:rFonts w:ascii="GHEA Grapalat" w:hAnsi="GHEA Grapalat" w:cs="Calibri"/>
                <w:sz w:val="16"/>
                <w:szCs w:val="16"/>
              </w:rPr>
              <w:t>Արտադրողի կողմից տրված՝ որակի վերահսկման միջազգային հավաստագիր ISO 13485, CE</w:t>
            </w:r>
          </w:p>
        </w:tc>
        <w:tc>
          <w:tcPr>
            <w:tcW w:w="1707" w:type="dxa"/>
            <w:gridSpan w:val="2"/>
            <w:vAlign w:val="bottom"/>
          </w:tcPr>
          <w:p w14:paraId="63513B3C" w14:textId="682BE4CC"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STA Compact Max վերլուծիչի համար նախատեսված /STA-Liquid Fib/։ Ֆիբ րինոգենի որոշման թեստ հավա քածու։Ֆորմատ՝ 12x4մլ։ Մեթոդը՝ մակարդելիության ժամանակի որո շումը ըստ վիսկոզիմետրիկ չափման հիման վրա (չափման մեթոդ՝ ըստ Կլաուսի), չափ ման միջակայքը հնարավոր է մեծացնել 0.4-12 գ/լ , ավտոմատ նոսրացնելուց հետո։ Ֆիրմային նշանի առկայությունը պարտադիր է։ Պահպանման պայ մանները՝ 2-8 ջերմաստիճանում։ Ռեագենտը բացե լուց հետո պահպանման պայման ները՝ 2 ամիս 2-8 ջերմաստիճանում։ Հանձնելու պահին պիտանե լիության ժամկետի 1/2-ի առկայություն, For In Vitro Diagnostic։ Մատակարարը պետք է ունենա արտադ րող ընկերության կողմից արտոնագրված մասնա գետներ, </w:t>
            </w:r>
            <w:r w:rsidRPr="004E3229">
              <w:rPr>
                <w:rFonts w:ascii="GHEA Grapalat" w:hAnsi="GHEA Grapalat" w:cs="Calibri"/>
                <w:sz w:val="16"/>
                <w:szCs w:val="16"/>
                <w:lang w:val="hy-AM"/>
              </w:rPr>
              <w:lastRenderedPageBreak/>
              <w:t>որոնք սահմանված կարգով կապահովեն գն ման առարկայի հետ առաջացած խնդիրների լուծու մը՝ համաձայն արտադրող ըն կերության կողմից տր ված ուղեցույցի։</w:t>
            </w:r>
            <w:r w:rsidRPr="004E3229">
              <w:rPr>
                <w:rFonts w:ascii="GHEA Grapalat" w:hAnsi="GHEA Grapalat" w:cs="Calibri"/>
                <w:sz w:val="16"/>
                <w:szCs w:val="16"/>
              </w:rPr>
              <w:t>Արտադրողի կողմից տրված՝ որակի վերահսկման միջազգային հավաստագիր ISO 13485, CE</w:t>
            </w:r>
          </w:p>
        </w:tc>
      </w:tr>
      <w:tr w:rsidR="00BC1BEC" w:rsidRPr="004E3229" w14:paraId="2C369104" w14:textId="77777777" w:rsidTr="00D82D74">
        <w:trPr>
          <w:trHeight w:val="40"/>
        </w:trPr>
        <w:tc>
          <w:tcPr>
            <w:tcW w:w="787" w:type="dxa"/>
            <w:vAlign w:val="center"/>
          </w:tcPr>
          <w:p w14:paraId="2A9C32A3" w14:textId="7E0C9C5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189</w:t>
            </w:r>
          </w:p>
        </w:tc>
        <w:tc>
          <w:tcPr>
            <w:tcW w:w="1440" w:type="dxa"/>
            <w:gridSpan w:val="3"/>
            <w:shd w:val="clear" w:color="000000" w:fill="FFFFFF"/>
            <w:vAlign w:val="center"/>
          </w:tcPr>
          <w:p w14:paraId="454F51A9" w14:textId="6825A53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Մ.Ա.Թ.Ժ ժամանակի որոշման թեստ հավաքածու</w:t>
            </w:r>
          </w:p>
        </w:tc>
        <w:tc>
          <w:tcPr>
            <w:tcW w:w="895" w:type="dxa"/>
            <w:shd w:val="clear" w:color="000000" w:fill="FFFFFF"/>
            <w:vAlign w:val="center"/>
          </w:tcPr>
          <w:p w14:paraId="0EFC8DF3" w14:textId="6EF1279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09DE56AF" w14:textId="2E490BD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6 000,00</w:t>
            </w:r>
          </w:p>
        </w:tc>
        <w:tc>
          <w:tcPr>
            <w:tcW w:w="1042" w:type="dxa"/>
            <w:gridSpan w:val="4"/>
            <w:shd w:val="clear" w:color="000000" w:fill="FFFFFF"/>
            <w:vAlign w:val="center"/>
          </w:tcPr>
          <w:p w14:paraId="31B01BEA" w14:textId="648EBA6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6 000,00</w:t>
            </w:r>
          </w:p>
        </w:tc>
        <w:tc>
          <w:tcPr>
            <w:tcW w:w="1134" w:type="dxa"/>
            <w:gridSpan w:val="2"/>
            <w:vAlign w:val="center"/>
          </w:tcPr>
          <w:p w14:paraId="4C2BBD85" w14:textId="57E04FB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570.000</w:t>
            </w:r>
          </w:p>
        </w:tc>
        <w:tc>
          <w:tcPr>
            <w:tcW w:w="1303" w:type="dxa"/>
            <w:gridSpan w:val="5"/>
            <w:vAlign w:val="center"/>
          </w:tcPr>
          <w:p w14:paraId="4512652B" w14:textId="36A241C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570.000</w:t>
            </w:r>
          </w:p>
        </w:tc>
        <w:tc>
          <w:tcPr>
            <w:tcW w:w="1713" w:type="dxa"/>
            <w:gridSpan w:val="8"/>
            <w:vAlign w:val="bottom"/>
          </w:tcPr>
          <w:p w14:paraId="6DBFF1E5" w14:textId="48E50C5C"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Stago ընկերության STA Compact Max վերլուծիչի  համար նախատես ված/STA-PTTA 5/ Ստա Մ.Ա.Թ.Ժ 5 ժամանակի որոշման թեստ հավաքածու։ Օրիգի նալ։Մեթոդ՝ մակար դելիության ժամանակի որոշում մածուցիկության չափման հիման վրա։ Ֆորմատ՝ 1200 թեստ։  Պահ պանման պայմանները՝ 2-8 ջերմաս տիճան։ Հանձնելու պահին պիտանիության ժամ կետի 1/2, For In Vitro Diagnostics։ Մատակարարը պետք է ունենա արտադրող ընկերության կողմից արտոնագրված մասնագետներ, որոնք սահմանված կարգով կապահովեն գնման առարկայի հետ առա ջացած խնդիրների լուծումը՝ համաձայն արտադրող ընկերության կողմից տրված ուղեցույցի։ Արտադ րողի կողմից տրված՝ որակի վերահսկման միջազ գային հավաստագիր ISO 13485, CE</w:t>
            </w:r>
          </w:p>
        </w:tc>
        <w:tc>
          <w:tcPr>
            <w:tcW w:w="1707" w:type="dxa"/>
            <w:gridSpan w:val="2"/>
            <w:vAlign w:val="bottom"/>
          </w:tcPr>
          <w:p w14:paraId="77AFBEC5" w14:textId="76F562C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Stago ընկերության STA Compact Max վերլուծիչի  համար նախատես ված/STA-PTTA 5/ Ստա Մ.Ա.Թ.Ժ 5 ժամանակի որոշման թեստ հավաքածու։ Օրիգի նալ։Մեթոդ՝ մակար դելիության ժամանակի որոշում մածուցիկության չափման հիման վրա։ Ֆորմատ՝ 1200 թեստ։  Պահ պանման պայմանները՝ 2-8 ջերմաս տիճան։ Հանձնելու պահին պիտանիության ժամ կետի 1/2, For In Vitro Diagnostics։ Մատակարարը պետք է ունենա արտադրող ընկերության կողմից արտոնագրված մասնագետներ, որոնք սահմանված կարգով կապահովեն գնման առարկայի հետ առա ջացած խնդիրների լուծումը՝ համաձայն արտադրող ընկերության կողմից տրված ուղեցույցի։ Արտադ րողի կողմից տրված՝ որակի վերահսկման միջազ գային հավաստագիր ISO 13485, CE</w:t>
            </w:r>
          </w:p>
        </w:tc>
      </w:tr>
      <w:tr w:rsidR="00BC1BEC" w:rsidRPr="004E3229" w14:paraId="718CC08A" w14:textId="77777777" w:rsidTr="00D82D74">
        <w:trPr>
          <w:trHeight w:val="40"/>
        </w:trPr>
        <w:tc>
          <w:tcPr>
            <w:tcW w:w="787" w:type="dxa"/>
            <w:vAlign w:val="center"/>
          </w:tcPr>
          <w:p w14:paraId="44660D43" w14:textId="75AB800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190</w:t>
            </w:r>
          </w:p>
        </w:tc>
        <w:tc>
          <w:tcPr>
            <w:tcW w:w="1440" w:type="dxa"/>
            <w:gridSpan w:val="3"/>
            <w:shd w:val="clear" w:color="000000" w:fill="FFFFFF"/>
            <w:vAlign w:val="center"/>
          </w:tcPr>
          <w:p w14:paraId="1A178FC5" w14:textId="4E155FE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 Կալցիումի քլորիդի լուծույթ STA CaCL2</w:t>
            </w:r>
          </w:p>
        </w:tc>
        <w:tc>
          <w:tcPr>
            <w:tcW w:w="895" w:type="dxa"/>
            <w:shd w:val="clear" w:color="000000" w:fill="FFFFFF"/>
            <w:vAlign w:val="center"/>
          </w:tcPr>
          <w:p w14:paraId="14F33689" w14:textId="3488184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517FE190" w14:textId="4356E92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720,00</w:t>
            </w:r>
          </w:p>
        </w:tc>
        <w:tc>
          <w:tcPr>
            <w:tcW w:w="1042" w:type="dxa"/>
            <w:gridSpan w:val="4"/>
            <w:shd w:val="clear" w:color="000000" w:fill="FFFFFF"/>
            <w:vAlign w:val="center"/>
          </w:tcPr>
          <w:p w14:paraId="31FD2934" w14:textId="31DFAE1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720,00</w:t>
            </w:r>
          </w:p>
        </w:tc>
        <w:tc>
          <w:tcPr>
            <w:tcW w:w="1134" w:type="dxa"/>
            <w:gridSpan w:val="2"/>
            <w:vAlign w:val="center"/>
          </w:tcPr>
          <w:p w14:paraId="58228C33" w14:textId="535F3FC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72.000</w:t>
            </w:r>
          </w:p>
        </w:tc>
        <w:tc>
          <w:tcPr>
            <w:tcW w:w="1303" w:type="dxa"/>
            <w:gridSpan w:val="5"/>
            <w:vAlign w:val="center"/>
          </w:tcPr>
          <w:p w14:paraId="40697857" w14:textId="09C1C92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72.000</w:t>
            </w:r>
          </w:p>
        </w:tc>
        <w:tc>
          <w:tcPr>
            <w:tcW w:w="1713" w:type="dxa"/>
            <w:gridSpan w:val="8"/>
            <w:vAlign w:val="bottom"/>
          </w:tcPr>
          <w:p w14:paraId="293A6617" w14:textId="1617EF3B"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STart Max և STA Compact Max վեր լուծիչներիի համար նախատեսված STA CaCL2, 0.025 Մ։ Ֆորմատ՝ 24 x 15մլ տուփում/հատ։ Պահպանման պայմանները 2-25 C ջերմաստիճա նում։  </w:t>
            </w:r>
            <w:r w:rsidRPr="004E3229">
              <w:rPr>
                <w:rFonts w:ascii="GHEA Grapalat" w:hAnsi="GHEA Grapalat" w:cs="Calibri"/>
                <w:sz w:val="16"/>
                <w:szCs w:val="16"/>
                <w:lang w:val="hy-AM"/>
              </w:rPr>
              <w:lastRenderedPageBreak/>
              <w:t>Մատակարարը պետք է ունե նա արտադրող ընկերության կողմից արտոնագրված մասնագետներ, որո նք սահմանված կարգով կապահո վեն գնման առարկայի հետ առաջա ցած խնդիրների լուծումը՝ համաձա յն արտադրող ընկերության կողմ ից տրված ուղեցույցի։ Արտադրողի կող մից տրված՝ որակի վերահսկման մի ջազգային հավաստագիր ISO 13485, CE</w:t>
            </w:r>
          </w:p>
        </w:tc>
        <w:tc>
          <w:tcPr>
            <w:tcW w:w="1707" w:type="dxa"/>
            <w:gridSpan w:val="2"/>
            <w:vAlign w:val="bottom"/>
          </w:tcPr>
          <w:p w14:paraId="406B5AF2" w14:textId="3EDBC2D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STart Max և STA Compact Max վեր լուծիչներիի համար նախատեսված STA CaCL2, 0.025 Մ։ Ֆորմատ՝ 24 x 15մլ տուփում/հատ։ Պահպանման պայմանները 2-25 C ջերմաստիճա նում։  </w:t>
            </w:r>
            <w:r w:rsidRPr="004E3229">
              <w:rPr>
                <w:rFonts w:ascii="GHEA Grapalat" w:hAnsi="GHEA Grapalat" w:cs="Calibri"/>
                <w:sz w:val="16"/>
                <w:szCs w:val="16"/>
                <w:lang w:val="hy-AM"/>
              </w:rPr>
              <w:lastRenderedPageBreak/>
              <w:t>Մատակարարը պետք է ունե նա արտադրող ընկերության կողմից արտոնագրված մասնագետներ, որո նք սահմանված կարգով կապահո վեն գնման առարկայի հետ առաջա ցած խնդիրների լուծումը՝ համաձա յն արտադրող ընկերության կողմ ից տրված ուղեցույցի։ Արտադրողի կող մից տրված՝ որակի վերահսկման մի ջազգային հավաստագիր ISO 13485, CE</w:t>
            </w:r>
          </w:p>
        </w:tc>
      </w:tr>
      <w:tr w:rsidR="00BC1BEC" w:rsidRPr="004E3229" w14:paraId="6CD6058C" w14:textId="77777777" w:rsidTr="00D82D74">
        <w:trPr>
          <w:trHeight w:val="40"/>
        </w:trPr>
        <w:tc>
          <w:tcPr>
            <w:tcW w:w="787" w:type="dxa"/>
            <w:vAlign w:val="center"/>
          </w:tcPr>
          <w:p w14:paraId="3FC36B0A" w14:textId="43B6495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191</w:t>
            </w:r>
          </w:p>
        </w:tc>
        <w:tc>
          <w:tcPr>
            <w:tcW w:w="1440" w:type="dxa"/>
            <w:gridSpan w:val="3"/>
            <w:shd w:val="clear" w:color="000000" w:fill="FFFFFF"/>
            <w:vAlign w:val="center"/>
          </w:tcPr>
          <w:p w14:paraId="46EE30AE" w14:textId="5BE2DEE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Օուրեն-Կոլլեր բուֆֆերային նյութ</w:t>
            </w:r>
          </w:p>
        </w:tc>
        <w:tc>
          <w:tcPr>
            <w:tcW w:w="895" w:type="dxa"/>
            <w:shd w:val="clear" w:color="000000" w:fill="FFFFFF"/>
            <w:vAlign w:val="center"/>
          </w:tcPr>
          <w:p w14:paraId="3ACE5914" w14:textId="6419435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մլ</w:t>
            </w:r>
          </w:p>
        </w:tc>
        <w:tc>
          <w:tcPr>
            <w:tcW w:w="1026" w:type="dxa"/>
            <w:gridSpan w:val="4"/>
            <w:shd w:val="clear" w:color="000000" w:fill="FFFFFF"/>
            <w:vAlign w:val="center"/>
          </w:tcPr>
          <w:p w14:paraId="193C3440" w14:textId="783A642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1 080,00</w:t>
            </w:r>
          </w:p>
        </w:tc>
        <w:tc>
          <w:tcPr>
            <w:tcW w:w="1042" w:type="dxa"/>
            <w:gridSpan w:val="4"/>
            <w:shd w:val="clear" w:color="000000" w:fill="FFFFFF"/>
            <w:vAlign w:val="center"/>
          </w:tcPr>
          <w:p w14:paraId="35AD48E0" w14:textId="5535AA4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1 080,00</w:t>
            </w:r>
          </w:p>
        </w:tc>
        <w:tc>
          <w:tcPr>
            <w:tcW w:w="1134" w:type="dxa"/>
            <w:gridSpan w:val="2"/>
            <w:vAlign w:val="center"/>
          </w:tcPr>
          <w:p w14:paraId="53D19A1B" w14:textId="081D96E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118.800</w:t>
            </w:r>
          </w:p>
        </w:tc>
        <w:tc>
          <w:tcPr>
            <w:tcW w:w="1303" w:type="dxa"/>
            <w:gridSpan w:val="5"/>
            <w:vAlign w:val="center"/>
          </w:tcPr>
          <w:p w14:paraId="2B11EAC2" w14:textId="6A4ECBE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118.800</w:t>
            </w:r>
          </w:p>
        </w:tc>
        <w:tc>
          <w:tcPr>
            <w:tcW w:w="1713" w:type="dxa"/>
            <w:gridSpan w:val="8"/>
            <w:vAlign w:val="bottom"/>
          </w:tcPr>
          <w:p w14:paraId="6967CBFF" w14:textId="2F415AB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STart Max և STA Compact Max վերլու ծիչներիի համար նախատեսված /STA-OWREN-KOLLER/։ Ֆորմատ՝ 24x15մլ։ Օգտագործվում է որպես նոսրացնող հեղուկ` ֆիբրինոգեն,  պրոթրոմբինային ժամանակ հետա զոտությունների համար։ Ֆիրմային նշանի առկայություն։ QR կոդի և շտ րիխ կոդի առկայություն։ Ֆիրմային նշանի առկայություն։ Պահպանման պայմանները՝ 2-8՛C  ջերմաստիճա նում մինչ ժամկետի ավարտը։ Հանձ նելու պահին պիտանիության ժամկե տի 1/2, For In Vitro Diagnostic։ Արտա դրողի կողմից տրված՝ որակի վերա հսկման միջազգային հավաս տագրեր` ISO 9001, ISO 13485, CE (Conformitռ Europռene)։</w:t>
            </w:r>
          </w:p>
        </w:tc>
        <w:tc>
          <w:tcPr>
            <w:tcW w:w="1707" w:type="dxa"/>
            <w:gridSpan w:val="2"/>
            <w:vAlign w:val="bottom"/>
          </w:tcPr>
          <w:p w14:paraId="4E09E654" w14:textId="0FCD80E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STart Max և STA Compact Max վերլու ծիչներիի համար նախատեսված /STA-OWREN-KOLLER/։ Ֆորմատ՝ 24x15մլ։ Օգտագործվում է որպես նոսրացնող հեղուկ` ֆիբրինոգեն,  պրոթրոմբինային ժամանակ հետա զոտությունների համար։ Ֆիրմային նշանի առկայություն։ QR կոդի և շտ րիխ կոդի առկայություն։ Ֆիրմային նշանի առկայություն։ Պահպանման պայմանները՝ 2-8՛C  ջերմաստիճա նում մինչ ժամկետի ավարտը։ Հանձ նելու պահին պիտանիության ժամկե տի 1/2, For In Vitro Diagnostic։ Արտա դրողի կողմից տրված՝ որակի վերա հսկման միջազգային հավաս տագրեր` ISO 9001, ISO 13485, CE (Conformitռ Europռene)։</w:t>
            </w:r>
          </w:p>
        </w:tc>
      </w:tr>
      <w:tr w:rsidR="00BC1BEC" w:rsidRPr="004E3229" w14:paraId="1B287BA0" w14:textId="77777777" w:rsidTr="00D82D74">
        <w:trPr>
          <w:trHeight w:val="40"/>
        </w:trPr>
        <w:tc>
          <w:tcPr>
            <w:tcW w:w="787" w:type="dxa"/>
            <w:vAlign w:val="center"/>
          </w:tcPr>
          <w:p w14:paraId="699FAE50" w14:textId="6489C8D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192</w:t>
            </w:r>
          </w:p>
        </w:tc>
        <w:tc>
          <w:tcPr>
            <w:tcW w:w="1440" w:type="dxa"/>
            <w:gridSpan w:val="3"/>
            <w:shd w:val="clear" w:color="000000" w:fill="FFFFFF"/>
            <w:vAlign w:val="center"/>
          </w:tcPr>
          <w:p w14:paraId="2DEF26FA" w14:textId="58E8399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STA-Desorb U  ախտահանող հեղուկ</w:t>
            </w:r>
          </w:p>
        </w:tc>
        <w:tc>
          <w:tcPr>
            <w:tcW w:w="895" w:type="dxa"/>
            <w:shd w:val="clear" w:color="000000" w:fill="FFFFFF"/>
            <w:vAlign w:val="center"/>
          </w:tcPr>
          <w:p w14:paraId="4AB71E96" w14:textId="383A87F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մլ</w:t>
            </w:r>
          </w:p>
        </w:tc>
        <w:tc>
          <w:tcPr>
            <w:tcW w:w="1026" w:type="dxa"/>
            <w:gridSpan w:val="4"/>
            <w:shd w:val="clear" w:color="000000" w:fill="FFFFFF"/>
            <w:vAlign w:val="center"/>
          </w:tcPr>
          <w:p w14:paraId="6E1D2B31" w14:textId="73217C8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1 800,00</w:t>
            </w:r>
          </w:p>
        </w:tc>
        <w:tc>
          <w:tcPr>
            <w:tcW w:w="1042" w:type="dxa"/>
            <w:gridSpan w:val="4"/>
            <w:shd w:val="clear" w:color="000000" w:fill="FFFFFF"/>
            <w:vAlign w:val="center"/>
          </w:tcPr>
          <w:p w14:paraId="700EFAAC" w14:textId="38FFC96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1 800,00</w:t>
            </w:r>
          </w:p>
        </w:tc>
        <w:tc>
          <w:tcPr>
            <w:tcW w:w="1134" w:type="dxa"/>
            <w:gridSpan w:val="2"/>
            <w:vAlign w:val="center"/>
          </w:tcPr>
          <w:p w14:paraId="09B38CB4" w14:textId="7232A97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329.400</w:t>
            </w:r>
          </w:p>
        </w:tc>
        <w:tc>
          <w:tcPr>
            <w:tcW w:w="1303" w:type="dxa"/>
            <w:gridSpan w:val="5"/>
            <w:vAlign w:val="center"/>
          </w:tcPr>
          <w:p w14:paraId="48297E60" w14:textId="6BF1955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329.400</w:t>
            </w:r>
          </w:p>
        </w:tc>
        <w:tc>
          <w:tcPr>
            <w:tcW w:w="1713" w:type="dxa"/>
            <w:gridSpan w:val="8"/>
            <w:vAlign w:val="bottom"/>
          </w:tcPr>
          <w:p w14:paraId="7AE2106C" w14:textId="7940EAE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STart Max և STA Compact Max վերլու ծիչներիի համար  /STA-Desorb U/ ախ տահանող հեղուկ։ Ֆորմատ՝ 24X15մլ։ Ֆիրմայի նշանի առկայություն։ Պահ պանման պայմանները՝ 2-8՛C </w:t>
            </w:r>
            <w:r w:rsidRPr="004E3229">
              <w:rPr>
                <w:rFonts w:ascii="GHEA Grapalat" w:hAnsi="GHEA Grapalat" w:cs="Calibri"/>
                <w:sz w:val="16"/>
                <w:szCs w:val="16"/>
                <w:lang w:val="hy-AM"/>
              </w:rPr>
              <w:lastRenderedPageBreak/>
              <w:t>ջեր մաստիճանում։ Հանձնելու պահին պի տանիության ժամկետի 1/2, For In Vitro Diagnostics։ Արտադրողի կողմից տր ված որակի վերա հսկման միջազգային հավաստագ րեր` ISO 9001, ISO 13485, CE (Conformitռ Europռene)։</w:t>
            </w:r>
          </w:p>
        </w:tc>
        <w:tc>
          <w:tcPr>
            <w:tcW w:w="1707" w:type="dxa"/>
            <w:gridSpan w:val="2"/>
            <w:vAlign w:val="bottom"/>
          </w:tcPr>
          <w:p w14:paraId="4D9D007C" w14:textId="59D6E181"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STart Max և STA Compact Max վերլու ծիչներիի համար  /STA-Desorb U/ ախ տահանող հեղուկ։ Ֆորմատ՝ 24X15մլ։ Ֆիրմայի նշանի առկայություն։ Պահ պանման պայմանները՝ 2-8՛C </w:t>
            </w:r>
            <w:r w:rsidRPr="004E3229">
              <w:rPr>
                <w:rFonts w:ascii="GHEA Grapalat" w:hAnsi="GHEA Grapalat" w:cs="Calibri"/>
                <w:sz w:val="16"/>
                <w:szCs w:val="16"/>
                <w:lang w:val="hy-AM"/>
              </w:rPr>
              <w:lastRenderedPageBreak/>
              <w:t>ջեր մաստիճանում։ Հանձնելու պահին պի տանիության ժամկետի 1/2, For In Vitro Diagnostics։ Արտադրողի կողմից տր ված որակի վերա հսկման միջազգային հավաստագ րեր` ISO 9001, ISO 13485, CE (Conformitռ Europռene)։</w:t>
            </w:r>
          </w:p>
        </w:tc>
      </w:tr>
      <w:tr w:rsidR="00BC1BEC" w:rsidRPr="004E3229" w14:paraId="3EB170CD" w14:textId="77777777" w:rsidTr="00D82D74">
        <w:trPr>
          <w:trHeight w:val="40"/>
        </w:trPr>
        <w:tc>
          <w:tcPr>
            <w:tcW w:w="787" w:type="dxa"/>
            <w:vAlign w:val="center"/>
          </w:tcPr>
          <w:p w14:paraId="7B1B7626" w14:textId="0A2B2D0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193</w:t>
            </w:r>
          </w:p>
        </w:tc>
        <w:tc>
          <w:tcPr>
            <w:tcW w:w="1440" w:type="dxa"/>
            <w:gridSpan w:val="3"/>
            <w:shd w:val="clear" w:color="000000" w:fill="FFFFFF"/>
            <w:vAlign w:val="center"/>
          </w:tcPr>
          <w:p w14:paraId="67908584" w14:textId="7F3AD7B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ՍՏԱ Մաքրող հեղուկ</w:t>
            </w:r>
          </w:p>
        </w:tc>
        <w:tc>
          <w:tcPr>
            <w:tcW w:w="895" w:type="dxa"/>
            <w:shd w:val="clear" w:color="000000" w:fill="FFFFFF"/>
            <w:vAlign w:val="center"/>
          </w:tcPr>
          <w:p w14:paraId="2E5F0095" w14:textId="387E597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մլ</w:t>
            </w:r>
          </w:p>
        </w:tc>
        <w:tc>
          <w:tcPr>
            <w:tcW w:w="1026" w:type="dxa"/>
            <w:gridSpan w:val="4"/>
            <w:shd w:val="clear" w:color="000000" w:fill="FFFFFF"/>
            <w:vAlign w:val="center"/>
          </w:tcPr>
          <w:p w14:paraId="0DA60FA0" w14:textId="66B3BFE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60 000,00</w:t>
            </w:r>
          </w:p>
        </w:tc>
        <w:tc>
          <w:tcPr>
            <w:tcW w:w="1042" w:type="dxa"/>
            <w:gridSpan w:val="4"/>
            <w:shd w:val="clear" w:color="000000" w:fill="FFFFFF"/>
            <w:vAlign w:val="center"/>
          </w:tcPr>
          <w:p w14:paraId="36B22925" w14:textId="41F246F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60 000,00</w:t>
            </w:r>
          </w:p>
        </w:tc>
        <w:tc>
          <w:tcPr>
            <w:tcW w:w="1134" w:type="dxa"/>
            <w:gridSpan w:val="2"/>
            <w:vAlign w:val="center"/>
          </w:tcPr>
          <w:p w14:paraId="6BE136DF" w14:textId="1C9CA8C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336.000</w:t>
            </w:r>
          </w:p>
        </w:tc>
        <w:tc>
          <w:tcPr>
            <w:tcW w:w="1303" w:type="dxa"/>
            <w:gridSpan w:val="5"/>
            <w:vAlign w:val="center"/>
          </w:tcPr>
          <w:p w14:paraId="3A02FF53" w14:textId="2DFA1EF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336.000</w:t>
            </w:r>
          </w:p>
        </w:tc>
        <w:tc>
          <w:tcPr>
            <w:tcW w:w="1713" w:type="dxa"/>
            <w:gridSpan w:val="8"/>
            <w:vAlign w:val="bottom"/>
          </w:tcPr>
          <w:p w14:paraId="2009E5CD" w14:textId="4A7F848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STA Compact Max վերլուծիչի համար նախատեսված /STA-Cleaner Solution /  Մաքրող հեղուկ։ Ֆորմատ՝ 6X 2500մ լ։ Ստուգվող նմուշ արյան շիճուկ պլազ մա։ Ֆիրմային նշանի առկայությունը պարտադիր է։ Հանձնելու պահին պիտանելիության ժամ կետի  1/2, For In Vitro Diagnostic only։ Պահպանման պայմանները` սենյակային ջերմաստիճան։ Արտադ րողի կողմից տրված` որակի վերա հսկման միջազգային հավաստագիր ISO 13485, CE։ Մատակարարը պետք է ունենա արտադրող ընկերության կողմից արտոնագրված մասնագետ ներ, որոնք սահմանված կարգով կապահովեն գնման առարկայի հետ առաջացած խնդիրների լուծումը՝ համաձայն արտադրող ընկերության կողմից տրված ուղեցույցի։</w:t>
            </w:r>
          </w:p>
        </w:tc>
        <w:tc>
          <w:tcPr>
            <w:tcW w:w="1707" w:type="dxa"/>
            <w:gridSpan w:val="2"/>
            <w:vAlign w:val="bottom"/>
          </w:tcPr>
          <w:p w14:paraId="36C1AA5D" w14:textId="2395E58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STA Compact Max վերլուծիչի համար նախատեսված /STA-Cleaner Solution /  Մաքրող հեղուկ։ Ֆորմատ՝ 6X 2500մ լ։ Ստուգվող նմուշ արյան շիճուկ պլազ մա։ Ֆիրմային նշանի առկայությունը պարտադիր է։ Հանձնելու պահին պիտանելիության ժամ կետի  1/2, For In Vitro Diagnostic only։ Պահպանման պայմանները` սենյակային ջերմաստիճան։ Արտադ րողի կողմից տրված` որակի վերա հսկման միջազգային հավաստագիր ISO 13485, CE։ Մատակարարը պետք է ունենա արտադրող ընկերության կողմից արտոնագրված մասնագետ ներ, որոնք սահմանված կարգով կապահովեն գնման առարկայի հետ առաջացած խնդիրների լուծումը՝ համաձայն արտադրող ընկերության կողմից տրված ուղեցույցի։</w:t>
            </w:r>
          </w:p>
        </w:tc>
      </w:tr>
      <w:tr w:rsidR="00BC1BEC" w:rsidRPr="004E3229" w14:paraId="6CBCCB0B" w14:textId="77777777" w:rsidTr="00D82D74">
        <w:trPr>
          <w:trHeight w:val="40"/>
        </w:trPr>
        <w:tc>
          <w:tcPr>
            <w:tcW w:w="787" w:type="dxa"/>
            <w:vAlign w:val="center"/>
          </w:tcPr>
          <w:p w14:paraId="38413919" w14:textId="03B9637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194</w:t>
            </w:r>
          </w:p>
        </w:tc>
        <w:tc>
          <w:tcPr>
            <w:tcW w:w="1440" w:type="dxa"/>
            <w:gridSpan w:val="3"/>
            <w:shd w:val="clear" w:color="000000" w:fill="FFFFFF"/>
            <w:vAlign w:val="center"/>
          </w:tcPr>
          <w:p w14:paraId="393838A4" w14:textId="5F6C2DD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ՍՏԱ Կոագ-կոնտրոլ N+P</w:t>
            </w:r>
          </w:p>
        </w:tc>
        <w:tc>
          <w:tcPr>
            <w:tcW w:w="895" w:type="dxa"/>
            <w:shd w:val="clear" w:color="000000" w:fill="FFFFFF"/>
            <w:vAlign w:val="center"/>
          </w:tcPr>
          <w:p w14:paraId="3CE1CD23" w14:textId="623AB1B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մլ</w:t>
            </w:r>
          </w:p>
        </w:tc>
        <w:tc>
          <w:tcPr>
            <w:tcW w:w="1026" w:type="dxa"/>
            <w:gridSpan w:val="4"/>
            <w:shd w:val="clear" w:color="000000" w:fill="FFFFFF"/>
            <w:vAlign w:val="center"/>
          </w:tcPr>
          <w:p w14:paraId="3D877E39" w14:textId="18D4FD6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96,00</w:t>
            </w:r>
          </w:p>
        </w:tc>
        <w:tc>
          <w:tcPr>
            <w:tcW w:w="1042" w:type="dxa"/>
            <w:gridSpan w:val="4"/>
            <w:shd w:val="clear" w:color="000000" w:fill="FFFFFF"/>
            <w:vAlign w:val="center"/>
          </w:tcPr>
          <w:p w14:paraId="120227A1" w14:textId="3AE7C2E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96,00</w:t>
            </w:r>
          </w:p>
        </w:tc>
        <w:tc>
          <w:tcPr>
            <w:tcW w:w="1134" w:type="dxa"/>
            <w:gridSpan w:val="2"/>
            <w:vAlign w:val="center"/>
          </w:tcPr>
          <w:p w14:paraId="77B6F392" w14:textId="4104A78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912.000</w:t>
            </w:r>
          </w:p>
        </w:tc>
        <w:tc>
          <w:tcPr>
            <w:tcW w:w="1303" w:type="dxa"/>
            <w:gridSpan w:val="5"/>
            <w:vAlign w:val="center"/>
          </w:tcPr>
          <w:p w14:paraId="40AB2F0F" w14:textId="6F81C73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912.000</w:t>
            </w:r>
          </w:p>
        </w:tc>
        <w:tc>
          <w:tcPr>
            <w:tcW w:w="1713" w:type="dxa"/>
            <w:gridSpan w:val="8"/>
            <w:vAlign w:val="bottom"/>
          </w:tcPr>
          <w:p w14:paraId="02393895" w14:textId="190BA06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STA Compact Max վերլուծիչի համար նախատեսված /STA Coag Contol N+P/։  Ֆորմատ՝12x2x1մլ։ համար։ Ստուգվող նմուշ արյան շիճուկ պլազմա։ Ֆիրմային նշանի առկա յությունը պարտադիր է։ Պահպան ման պայմանները ՝ 2-8 </w:t>
            </w:r>
            <w:r w:rsidRPr="004E3229">
              <w:rPr>
                <w:rFonts w:ascii="GHEA Grapalat" w:hAnsi="GHEA Grapalat" w:cs="Calibri"/>
                <w:sz w:val="16"/>
                <w:szCs w:val="16"/>
                <w:lang w:val="hy-AM"/>
              </w:rPr>
              <w:lastRenderedPageBreak/>
              <w:t>աստիճան ։ Հանձնելու պահին պիտանելիության ժամկետի  1/2, For In Vitro Diagnostic onlyDiagnostic։Մատակարարը պետք է ունենա արտադրող ընկերության կողմից արտոնագրված մասնագետ ներ, որոնք սահմանված կարգով կա պահովեն գնման առարկայի հետ առաջացած խնդիրների լուծումը՝ հա մաձայն արտադրող ընկերության կողմից տրված ուղեցույցի։ Արտադ րողի կողմից տրված՝ որակի վերա հսկման միջազգային հավաստագիր ISO 13485, CE</w:t>
            </w:r>
          </w:p>
        </w:tc>
        <w:tc>
          <w:tcPr>
            <w:tcW w:w="1707" w:type="dxa"/>
            <w:gridSpan w:val="2"/>
            <w:vAlign w:val="bottom"/>
          </w:tcPr>
          <w:p w14:paraId="683C4F58" w14:textId="489474AB"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STA Compact Max վերլուծիչի համար նախատեսված /STA Coag Contol N+P/։  Ֆորմատ՝12x2x1մլ։ համար։ Ստուգվող նմուշ արյան շիճուկ պլազմա։ Ֆիրմային նշանի առկա յությունը պարտադիր է։ Պահպան ման պայմանները ՝ 2-8 </w:t>
            </w:r>
            <w:r w:rsidRPr="004E3229">
              <w:rPr>
                <w:rFonts w:ascii="GHEA Grapalat" w:hAnsi="GHEA Grapalat" w:cs="Calibri"/>
                <w:sz w:val="16"/>
                <w:szCs w:val="16"/>
                <w:lang w:val="hy-AM"/>
              </w:rPr>
              <w:lastRenderedPageBreak/>
              <w:t>աստիճան ։ Հանձնելու պահին պիտանելիության ժամկետի  1/2, For In Vitro Diagnostic onlyDiagnostic։Մատակարարը պետք է ունենա արտադրող ընկերության կողմից արտոնագրված մասնագետ ներ, որոնք սահմանված կարգով կա պահովեն գնման առարկայի հետ առաջացած խնդիրների լուծումը՝ հա մաձայն արտադրող ընկերության կողմից տրված ուղեցույցի։ Արտադ րողի կողմից տրված՝ որակի վերա հսկման միջազգային հավաստագիր ISO 13485, CE</w:t>
            </w:r>
          </w:p>
        </w:tc>
      </w:tr>
      <w:tr w:rsidR="00BC1BEC" w:rsidRPr="004E3229" w14:paraId="2AA2A690" w14:textId="77777777" w:rsidTr="00D82D74">
        <w:trPr>
          <w:trHeight w:val="40"/>
        </w:trPr>
        <w:tc>
          <w:tcPr>
            <w:tcW w:w="787" w:type="dxa"/>
            <w:vAlign w:val="center"/>
          </w:tcPr>
          <w:p w14:paraId="21C6614E" w14:textId="03C5120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195</w:t>
            </w:r>
          </w:p>
        </w:tc>
        <w:tc>
          <w:tcPr>
            <w:tcW w:w="1440" w:type="dxa"/>
            <w:gridSpan w:val="3"/>
            <w:shd w:val="clear" w:color="000000" w:fill="FFFFFF"/>
            <w:vAlign w:val="center"/>
          </w:tcPr>
          <w:p w14:paraId="528FAE00" w14:textId="1DA5359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Սելպակ</w:t>
            </w:r>
          </w:p>
        </w:tc>
        <w:tc>
          <w:tcPr>
            <w:tcW w:w="895" w:type="dxa"/>
            <w:shd w:val="clear" w:color="000000" w:fill="FFFFFF"/>
            <w:vAlign w:val="center"/>
          </w:tcPr>
          <w:p w14:paraId="6D130678" w14:textId="00C0E65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լ</w:t>
            </w:r>
          </w:p>
        </w:tc>
        <w:tc>
          <w:tcPr>
            <w:tcW w:w="1026" w:type="dxa"/>
            <w:gridSpan w:val="4"/>
            <w:shd w:val="clear" w:color="000000" w:fill="FFFFFF"/>
            <w:vAlign w:val="center"/>
          </w:tcPr>
          <w:p w14:paraId="0DEC2CF2" w14:textId="3E0AD42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740,00</w:t>
            </w:r>
          </w:p>
        </w:tc>
        <w:tc>
          <w:tcPr>
            <w:tcW w:w="1042" w:type="dxa"/>
            <w:gridSpan w:val="4"/>
            <w:shd w:val="clear" w:color="000000" w:fill="FFFFFF"/>
            <w:vAlign w:val="center"/>
          </w:tcPr>
          <w:p w14:paraId="3885036D" w14:textId="4457061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740,00</w:t>
            </w:r>
          </w:p>
        </w:tc>
        <w:tc>
          <w:tcPr>
            <w:tcW w:w="1134" w:type="dxa"/>
            <w:gridSpan w:val="2"/>
            <w:vAlign w:val="center"/>
          </w:tcPr>
          <w:p w14:paraId="61E13953" w14:textId="6A9AA9F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1.576.200</w:t>
            </w:r>
          </w:p>
        </w:tc>
        <w:tc>
          <w:tcPr>
            <w:tcW w:w="1303" w:type="dxa"/>
            <w:gridSpan w:val="5"/>
            <w:vAlign w:val="center"/>
          </w:tcPr>
          <w:p w14:paraId="1860FEFE" w14:textId="60C43D4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1.576.200</w:t>
            </w:r>
          </w:p>
        </w:tc>
        <w:tc>
          <w:tcPr>
            <w:tcW w:w="1713" w:type="dxa"/>
            <w:gridSpan w:val="8"/>
            <w:vAlign w:val="bottom"/>
          </w:tcPr>
          <w:p w14:paraId="5C2327F2" w14:textId="6E168C0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Սելպակ (CELLPACK-DCL 20L), լուծիչ XN-330 հեմատոլոգիական վերլուծչի համար։ Ֆորմատ՝ 20լ ։Մատակարարման պահին պիտա նելիության ժամկետի առնվազն 1/2-ի առկայություն-ը։ արտադրողի կողմից տրված որակի հսկման միջազգային հավաստագրերի առկայություն։  For In Vitro Diagnostic only։Մատակարարը պետք է ունենա արտադրող ընկերության կողմից ար 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r w:rsidRPr="004E3229">
              <w:rPr>
                <w:rFonts w:ascii="GHEA Grapalat" w:hAnsi="GHEA Grapalat" w:cs="Calibri"/>
                <w:sz w:val="16"/>
                <w:szCs w:val="16"/>
              </w:rPr>
              <w:t>Արտադրողի կողմից տրված` որակի վերահս կման միջազգային հավաստագիր ISO 13485</w:t>
            </w:r>
          </w:p>
        </w:tc>
        <w:tc>
          <w:tcPr>
            <w:tcW w:w="1707" w:type="dxa"/>
            <w:gridSpan w:val="2"/>
            <w:vAlign w:val="bottom"/>
          </w:tcPr>
          <w:p w14:paraId="4BC0484E" w14:textId="024C962C"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Սելպակ (CELLPACK-DCL 20L), լուծիչ XN-330 հեմատոլոգիական վերլուծչի համար։ Ֆորմատ՝ 20լ ։Մատակարարման պահին պիտա նելիության ժամկետի առնվազն 1/2-ի առկայություն-ը։ արտադրողի կողմից տրված որակի հսկման միջազգային հավաստագրերի առկայություն։  For In Vitro Diagnostic only։Մատակարարը պետք է ունենա արտադրող ընկերության կողմից ար 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r w:rsidRPr="004E3229">
              <w:rPr>
                <w:rFonts w:ascii="GHEA Grapalat" w:hAnsi="GHEA Grapalat" w:cs="Calibri"/>
                <w:sz w:val="16"/>
                <w:szCs w:val="16"/>
              </w:rPr>
              <w:t>Արտադրողի կողմից տրված` որակի վերահս կման միջազգային հավաստագիր ISO 13485</w:t>
            </w:r>
          </w:p>
        </w:tc>
      </w:tr>
      <w:tr w:rsidR="00BC1BEC" w:rsidRPr="004E3229" w14:paraId="3BA5EEEE" w14:textId="77777777" w:rsidTr="00D82D74">
        <w:trPr>
          <w:trHeight w:val="40"/>
        </w:trPr>
        <w:tc>
          <w:tcPr>
            <w:tcW w:w="787" w:type="dxa"/>
            <w:vAlign w:val="center"/>
          </w:tcPr>
          <w:p w14:paraId="3CDCAE11" w14:textId="7E9E80B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196</w:t>
            </w:r>
          </w:p>
        </w:tc>
        <w:tc>
          <w:tcPr>
            <w:tcW w:w="1440" w:type="dxa"/>
            <w:gridSpan w:val="3"/>
            <w:shd w:val="clear" w:color="000000" w:fill="FFFFFF"/>
            <w:vAlign w:val="center"/>
          </w:tcPr>
          <w:p w14:paraId="790E8E26" w14:textId="77AA66D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LYSERCELL WDF</w:t>
            </w:r>
          </w:p>
        </w:tc>
        <w:tc>
          <w:tcPr>
            <w:tcW w:w="895" w:type="dxa"/>
            <w:shd w:val="clear" w:color="000000" w:fill="FFFFFF"/>
            <w:vAlign w:val="center"/>
          </w:tcPr>
          <w:p w14:paraId="3E704F0D" w14:textId="0351732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լ</w:t>
            </w:r>
          </w:p>
        </w:tc>
        <w:tc>
          <w:tcPr>
            <w:tcW w:w="1026" w:type="dxa"/>
            <w:gridSpan w:val="4"/>
            <w:shd w:val="clear" w:color="000000" w:fill="FFFFFF"/>
            <w:vAlign w:val="center"/>
          </w:tcPr>
          <w:p w14:paraId="75957A50" w14:textId="407AA82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42,00</w:t>
            </w:r>
          </w:p>
        </w:tc>
        <w:tc>
          <w:tcPr>
            <w:tcW w:w="1042" w:type="dxa"/>
            <w:gridSpan w:val="4"/>
            <w:shd w:val="clear" w:color="000000" w:fill="FFFFFF"/>
            <w:vAlign w:val="center"/>
          </w:tcPr>
          <w:p w14:paraId="0282520B" w14:textId="612601E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42,00</w:t>
            </w:r>
          </w:p>
        </w:tc>
        <w:tc>
          <w:tcPr>
            <w:tcW w:w="1134" w:type="dxa"/>
            <w:gridSpan w:val="2"/>
            <w:vAlign w:val="center"/>
          </w:tcPr>
          <w:p w14:paraId="5C921097" w14:textId="4A77927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1.010.520</w:t>
            </w:r>
          </w:p>
        </w:tc>
        <w:tc>
          <w:tcPr>
            <w:tcW w:w="1303" w:type="dxa"/>
            <w:gridSpan w:val="5"/>
            <w:vAlign w:val="center"/>
          </w:tcPr>
          <w:p w14:paraId="6A934B38" w14:textId="636FC4E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1.010.520</w:t>
            </w:r>
          </w:p>
        </w:tc>
        <w:tc>
          <w:tcPr>
            <w:tcW w:w="1713" w:type="dxa"/>
            <w:gridSpan w:val="8"/>
            <w:vAlign w:val="bottom"/>
          </w:tcPr>
          <w:p w14:paraId="2FB9966F" w14:textId="7207C4BB"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LYSERCELL WDF ,  XN-330 հեմատո լոգիական վերլուծչի </w:t>
            </w:r>
            <w:r w:rsidRPr="004E3229">
              <w:rPr>
                <w:rFonts w:ascii="GHEA Grapalat" w:hAnsi="GHEA Grapalat" w:cs="Calibri"/>
                <w:sz w:val="16"/>
                <w:szCs w:val="16"/>
                <w:lang w:val="hy-AM"/>
              </w:rPr>
              <w:lastRenderedPageBreak/>
              <w:t xml:space="preserve">համար։ Ֆոր մատ 2լ ։Մատակարարման պահին պիտանելիության ժամկետի առն վազն 1/2-ի առկայություն-ը։ ար տադրողի կողմից տրված որակի հսկման միջազգային հավաստագ րերի առկայություն։  For In Vitro Diagnostic only։ Մատակարարը պետք է ունենա արտադրող ընկե րության կողմից արտոնագրված մասնագետներ, որոնք սահմանված կարգով կապահովեն գնման առար կայի հետ առաջացած խնդիրների լուծումը՝ համաձայն արտադրող ըն կերության կողմից տրված ուղե ցույցի։ </w:t>
            </w:r>
            <w:r w:rsidRPr="004E3229">
              <w:rPr>
                <w:rFonts w:ascii="GHEA Grapalat" w:hAnsi="GHEA Grapalat" w:cs="Calibri"/>
                <w:sz w:val="16"/>
                <w:szCs w:val="16"/>
              </w:rPr>
              <w:t>Արտադրողի կողմից տրված` որակի վերահսկման միջազգային հավաստագիր ISO 13485</w:t>
            </w:r>
          </w:p>
        </w:tc>
        <w:tc>
          <w:tcPr>
            <w:tcW w:w="1707" w:type="dxa"/>
            <w:gridSpan w:val="2"/>
            <w:vAlign w:val="bottom"/>
          </w:tcPr>
          <w:p w14:paraId="7DCCFA29" w14:textId="4F29C57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LYSERCELL WDF ,  XN-330 հեմատո լոգիական վերլուծչի </w:t>
            </w:r>
            <w:r w:rsidRPr="004E3229">
              <w:rPr>
                <w:rFonts w:ascii="GHEA Grapalat" w:hAnsi="GHEA Grapalat" w:cs="Calibri"/>
                <w:sz w:val="16"/>
                <w:szCs w:val="16"/>
                <w:lang w:val="hy-AM"/>
              </w:rPr>
              <w:lastRenderedPageBreak/>
              <w:t xml:space="preserve">համար։ Ֆոր մատ 2լ ։Մատակարարման պահին պիտանելիության ժամկետի առն վազն 1/2-ի առկայություն-ը։ ար տադրողի կողմից տրված որակի հսկման միջազգային հավաստագ րերի առկայություն։  For In Vitro Diagnostic only։ Մատակարարը պետք է ունենա արտադրող ընկե րության կողմից արտոնագրված մասնագետներ, որոնք սահմանված կարգով կապահովեն գնման առար կայի հետ առաջացած խնդիրների լուծումը՝ համաձայն արտադրող ըն կերության կողմից տրված ուղե ցույցի։ </w:t>
            </w:r>
            <w:r w:rsidRPr="004E3229">
              <w:rPr>
                <w:rFonts w:ascii="GHEA Grapalat" w:hAnsi="GHEA Grapalat" w:cs="Calibri"/>
                <w:sz w:val="16"/>
                <w:szCs w:val="16"/>
              </w:rPr>
              <w:t>Արտադրողի կողմից տրված` որակի վերահսկման միջազգային հավաստագիր ISO 13485</w:t>
            </w:r>
          </w:p>
        </w:tc>
      </w:tr>
      <w:tr w:rsidR="00BC1BEC" w:rsidRPr="004E3229" w14:paraId="108DB2C8" w14:textId="77777777" w:rsidTr="00D82D74">
        <w:trPr>
          <w:trHeight w:val="40"/>
        </w:trPr>
        <w:tc>
          <w:tcPr>
            <w:tcW w:w="787" w:type="dxa"/>
            <w:vAlign w:val="center"/>
          </w:tcPr>
          <w:p w14:paraId="67CBFA00" w14:textId="43B3199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197</w:t>
            </w:r>
          </w:p>
        </w:tc>
        <w:tc>
          <w:tcPr>
            <w:tcW w:w="1440" w:type="dxa"/>
            <w:gridSpan w:val="3"/>
            <w:shd w:val="clear" w:color="000000" w:fill="FFFFFF"/>
            <w:vAlign w:val="center"/>
          </w:tcPr>
          <w:p w14:paraId="1742AE2A" w14:textId="0FCB156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Ֆլյուրոսել/FLUOROCELL WDF/</w:t>
            </w:r>
          </w:p>
        </w:tc>
        <w:tc>
          <w:tcPr>
            <w:tcW w:w="895" w:type="dxa"/>
            <w:shd w:val="clear" w:color="000000" w:fill="FFFFFF"/>
            <w:vAlign w:val="center"/>
          </w:tcPr>
          <w:p w14:paraId="742044C4" w14:textId="66BC111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մլ</w:t>
            </w:r>
          </w:p>
        </w:tc>
        <w:tc>
          <w:tcPr>
            <w:tcW w:w="1026" w:type="dxa"/>
            <w:gridSpan w:val="4"/>
            <w:shd w:val="clear" w:color="000000" w:fill="FFFFFF"/>
            <w:vAlign w:val="center"/>
          </w:tcPr>
          <w:p w14:paraId="14FB064C" w14:textId="3C929A6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396,00</w:t>
            </w:r>
          </w:p>
        </w:tc>
        <w:tc>
          <w:tcPr>
            <w:tcW w:w="1042" w:type="dxa"/>
            <w:gridSpan w:val="4"/>
            <w:shd w:val="clear" w:color="000000" w:fill="FFFFFF"/>
            <w:vAlign w:val="center"/>
          </w:tcPr>
          <w:p w14:paraId="7D2D4515" w14:textId="3B613AA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396,00</w:t>
            </w:r>
          </w:p>
        </w:tc>
        <w:tc>
          <w:tcPr>
            <w:tcW w:w="1134" w:type="dxa"/>
            <w:gridSpan w:val="2"/>
            <w:vAlign w:val="center"/>
          </w:tcPr>
          <w:p w14:paraId="4CC02EAA" w14:textId="6839E2D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2.074.644</w:t>
            </w:r>
          </w:p>
        </w:tc>
        <w:tc>
          <w:tcPr>
            <w:tcW w:w="1303" w:type="dxa"/>
            <w:gridSpan w:val="5"/>
            <w:vAlign w:val="center"/>
          </w:tcPr>
          <w:p w14:paraId="03CB094D" w14:textId="51E1B24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2.074.644</w:t>
            </w:r>
          </w:p>
        </w:tc>
        <w:tc>
          <w:tcPr>
            <w:tcW w:w="1713" w:type="dxa"/>
            <w:gridSpan w:val="8"/>
            <w:vAlign w:val="bottom"/>
          </w:tcPr>
          <w:p w14:paraId="1F3084C6" w14:textId="2F133D6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Ֆլյուրոսել WDF, ներկող նյութ XN-330 հեմատոլոգիա կան վերլուծչի համար։ Ֆորմատ՝ 2x22մլ ։Մատակա րարման պահին պիտանելիութ յան ժամկետի առն վազն 1/2-ի առ կայություն-ը։ արտադրողի կողմից տրված որակի հսկման միջազգային հավաստագ րերի առկայություն։ For In Vitro Diagnostic only։ Մա տակարարը պետք է ունենա արտադրող ընկերութ յան կողմից արտոնագրված մասնագետներ, որոնք սահ մանված կարգով կապահովեն գնման առար կայի հետ առաջացած խնդիրների լուծումը՝ համա ձայն արտադրող ընկերության </w:t>
            </w:r>
            <w:r w:rsidRPr="004E3229">
              <w:rPr>
                <w:rFonts w:ascii="GHEA Grapalat" w:hAnsi="GHEA Grapalat" w:cs="Calibri"/>
                <w:sz w:val="16"/>
                <w:szCs w:val="16"/>
                <w:lang w:val="hy-AM"/>
              </w:rPr>
              <w:lastRenderedPageBreak/>
              <w:t xml:space="preserve">կողմից տրված ուղեցույցի։ </w:t>
            </w:r>
            <w:r w:rsidRPr="004E3229">
              <w:rPr>
                <w:rFonts w:ascii="GHEA Grapalat" w:hAnsi="GHEA Grapalat" w:cs="Calibri"/>
                <w:sz w:val="16"/>
                <w:szCs w:val="16"/>
              </w:rPr>
              <w:t>Արտադրողի կողմից տրված` որակի վերահսկ ման միջազգային հավաստագիր ISO 13485</w:t>
            </w:r>
          </w:p>
        </w:tc>
        <w:tc>
          <w:tcPr>
            <w:tcW w:w="1707" w:type="dxa"/>
            <w:gridSpan w:val="2"/>
            <w:vAlign w:val="bottom"/>
          </w:tcPr>
          <w:p w14:paraId="23626371" w14:textId="108A2C6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Ֆլյուրոսել WDF, ներկող նյութ XN-330 հեմատոլոգիա կան վերլուծչի համար։ Ֆորմատ՝ 2x22մլ ։Մատակա րարման պահին պիտանելիութ յան ժամկետի առն վազն 1/2-ի առ կայություն-ը։ արտադրողի կողմից տրված որակի հսկման միջազգային հավաստագ րերի առկայություն։ For In Vitro Diagnostic only։ Մա տակարարը պետք է ունենա արտադրող ընկերութ յան կողմից արտոնագրված մասնագետներ, որոնք սահ մանված կարգով կապահովեն գնման առար կայի հետ առաջացած խնդիրների լուծումը՝ համա ձայն արտադրող ընկերության </w:t>
            </w:r>
            <w:r w:rsidRPr="004E3229">
              <w:rPr>
                <w:rFonts w:ascii="GHEA Grapalat" w:hAnsi="GHEA Grapalat" w:cs="Calibri"/>
                <w:sz w:val="16"/>
                <w:szCs w:val="16"/>
                <w:lang w:val="hy-AM"/>
              </w:rPr>
              <w:lastRenderedPageBreak/>
              <w:t xml:space="preserve">կողմից տրված ուղեցույցի։ </w:t>
            </w:r>
            <w:r w:rsidRPr="004E3229">
              <w:rPr>
                <w:rFonts w:ascii="GHEA Grapalat" w:hAnsi="GHEA Grapalat" w:cs="Calibri"/>
                <w:sz w:val="16"/>
                <w:szCs w:val="16"/>
              </w:rPr>
              <w:t>Արտադրողի կողմից տրված` որակի վերահսկ ման միջազգային հավաստագիր ISO 13485</w:t>
            </w:r>
          </w:p>
        </w:tc>
      </w:tr>
      <w:tr w:rsidR="00BC1BEC" w:rsidRPr="004E3229" w14:paraId="59D36AA5" w14:textId="77777777" w:rsidTr="00D82D74">
        <w:trPr>
          <w:trHeight w:val="40"/>
        </w:trPr>
        <w:tc>
          <w:tcPr>
            <w:tcW w:w="787" w:type="dxa"/>
            <w:vAlign w:val="center"/>
          </w:tcPr>
          <w:p w14:paraId="27105622" w14:textId="42BF9A6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198</w:t>
            </w:r>
          </w:p>
        </w:tc>
        <w:tc>
          <w:tcPr>
            <w:tcW w:w="1440" w:type="dxa"/>
            <w:gridSpan w:val="3"/>
            <w:shd w:val="clear" w:color="000000" w:fill="FFFFFF"/>
            <w:vAlign w:val="center"/>
          </w:tcPr>
          <w:p w14:paraId="38C52806" w14:textId="195536D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Սելկլին/CELLCLEAN 50ML/</w:t>
            </w:r>
          </w:p>
        </w:tc>
        <w:tc>
          <w:tcPr>
            <w:tcW w:w="895" w:type="dxa"/>
            <w:shd w:val="clear" w:color="000000" w:fill="FFFFFF"/>
            <w:vAlign w:val="center"/>
          </w:tcPr>
          <w:p w14:paraId="7E9D4791" w14:textId="57E9585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մլ</w:t>
            </w:r>
          </w:p>
        </w:tc>
        <w:tc>
          <w:tcPr>
            <w:tcW w:w="1026" w:type="dxa"/>
            <w:gridSpan w:val="4"/>
            <w:shd w:val="clear" w:color="000000" w:fill="FFFFFF"/>
            <w:vAlign w:val="center"/>
          </w:tcPr>
          <w:p w14:paraId="72CF7A43" w14:textId="5F3ACD1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042" w:type="dxa"/>
            <w:gridSpan w:val="4"/>
            <w:shd w:val="clear" w:color="000000" w:fill="FFFFFF"/>
            <w:vAlign w:val="center"/>
          </w:tcPr>
          <w:p w14:paraId="1C924E75" w14:textId="636B506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400,00</w:t>
            </w:r>
          </w:p>
        </w:tc>
        <w:tc>
          <w:tcPr>
            <w:tcW w:w="1134" w:type="dxa"/>
            <w:gridSpan w:val="2"/>
            <w:vAlign w:val="center"/>
          </w:tcPr>
          <w:p w14:paraId="33D8AA8F" w14:textId="0FC08AF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340.800</w:t>
            </w:r>
          </w:p>
        </w:tc>
        <w:tc>
          <w:tcPr>
            <w:tcW w:w="1303" w:type="dxa"/>
            <w:gridSpan w:val="5"/>
            <w:vAlign w:val="center"/>
          </w:tcPr>
          <w:p w14:paraId="1A13F170" w14:textId="5A8117E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340.800</w:t>
            </w:r>
          </w:p>
        </w:tc>
        <w:tc>
          <w:tcPr>
            <w:tcW w:w="1713" w:type="dxa"/>
            <w:gridSpan w:val="8"/>
            <w:vAlign w:val="bottom"/>
          </w:tcPr>
          <w:p w14:paraId="0A222617" w14:textId="10289CC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Cellclean Լվացող հեղուկ 50մլ տարողությամբ նա խատեսված է XN-330 հեմատոլոգիական վերլուծչի համար,Մատակարարման պահին պիտանելիութ յան ժամկետի առնվազն 1/2-ի առկայություն-ը։ ար տադրողի կողմից տրված որակի հսկման միջազ գա յին հավաստագրերի առկայություն։For In Vitro Dia gnostic only։Մատակարարը պետք է ունենա արտադ րող ընկերության կողմից արտոնագրված մասնագե տներ, որոնք սահմանված կարգով կապահովեն գն ման առարկայի հետ առաջացած խնդիրների լուծու մը՝ համաձայն արտադրող ընկերության կողմից տրված ուղեցույցի։ </w:t>
            </w:r>
            <w:r w:rsidRPr="004E3229">
              <w:rPr>
                <w:rFonts w:ascii="GHEA Grapalat" w:hAnsi="GHEA Grapalat" w:cs="Calibri"/>
                <w:sz w:val="16"/>
                <w:szCs w:val="16"/>
              </w:rPr>
              <w:t>Արտադրողի կողմից տրված` որա կի վերահսկման միջազգային հավաստագիր ISO 13485</w:t>
            </w:r>
          </w:p>
        </w:tc>
        <w:tc>
          <w:tcPr>
            <w:tcW w:w="1707" w:type="dxa"/>
            <w:gridSpan w:val="2"/>
            <w:vAlign w:val="bottom"/>
          </w:tcPr>
          <w:p w14:paraId="5B1BF002" w14:textId="1FD60353"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Cellclean Լվացող հեղուկ 50մլ տարողությամբ նա խատեսված է XN-330 հեմատոլոգիական վերլուծչի համար,Մատակարարման պահին պիտանելիութ յան ժամկետի առնվազն 1/2-ի առկայություն-ը։ ար տադրողի կողմից տրված որակի հսկման միջազ գա յին հավաստագրերի առկայություն։For In Vitro Dia gnostic only։Մատակարարը պետք է ունենա արտադ րող ընկերության կողմից արտոնագրված մասնագե տներ, որոնք սահմանված կարգով կապահովեն գն ման առարկայի հետ առաջացած խնդիրների լուծու մը՝ համաձայն արտադրող ընկերության կողմից տրված ուղեցույցի։ </w:t>
            </w:r>
            <w:r w:rsidRPr="004E3229">
              <w:rPr>
                <w:rFonts w:ascii="GHEA Grapalat" w:hAnsi="GHEA Grapalat" w:cs="Calibri"/>
                <w:sz w:val="16"/>
                <w:szCs w:val="16"/>
              </w:rPr>
              <w:t>Արտադրողի կողմից տրված` որա կի վերահսկման միջազգային հավաստագիր ISO 13485</w:t>
            </w:r>
          </w:p>
        </w:tc>
      </w:tr>
      <w:tr w:rsidR="00BC1BEC" w:rsidRPr="004E3229" w14:paraId="66569CF4" w14:textId="77777777" w:rsidTr="00D82D74">
        <w:trPr>
          <w:trHeight w:val="40"/>
        </w:trPr>
        <w:tc>
          <w:tcPr>
            <w:tcW w:w="787" w:type="dxa"/>
            <w:vAlign w:val="center"/>
          </w:tcPr>
          <w:p w14:paraId="1EAF27B1" w14:textId="56A25C2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199</w:t>
            </w:r>
          </w:p>
        </w:tc>
        <w:tc>
          <w:tcPr>
            <w:tcW w:w="1440" w:type="dxa"/>
            <w:gridSpan w:val="3"/>
            <w:shd w:val="clear" w:color="000000" w:fill="FFFFFF"/>
            <w:vAlign w:val="center"/>
          </w:tcPr>
          <w:p w14:paraId="40926C6B" w14:textId="4EA8952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Սուլֆոլայզեր</w:t>
            </w:r>
          </w:p>
        </w:tc>
        <w:tc>
          <w:tcPr>
            <w:tcW w:w="895" w:type="dxa"/>
            <w:shd w:val="clear" w:color="000000" w:fill="FFFFFF"/>
            <w:vAlign w:val="center"/>
          </w:tcPr>
          <w:p w14:paraId="4C562AC6" w14:textId="2DEFDCA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մլ</w:t>
            </w:r>
          </w:p>
        </w:tc>
        <w:tc>
          <w:tcPr>
            <w:tcW w:w="1026" w:type="dxa"/>
            <w:gridSpan w:val="4"/>
            <w:shd w:val="clear" w:color="000000" w:fill="FFFFFF"/>
            <w:vAlign w:val="center"/>
          </w:tcPr>
          <w:p w14:paraId="20B3C8F8" w14:textId="6DD9E8F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9 500,00</w:t>
            </w:r>
          </w:p>
        </w:tc>
        <w:tc>
          <w:tcPr>
            <w:tcW w:w="1042" w:type="dxa"/>
            <w:gridSpan w:val="4"/>
            <w:shd w:val="clear" w:color="000000" w:fill="FFFFFF"/>
            <w:vAlign w:val="center"/>
          </w:tcPr>
          <w:p w14:paraId="2C31A02C" w14:textId="2780FA36"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9 500,00</w:t>
            </w:r>
          </w:p>
        </w:tc>
        <w:tc>
          <w:tcPr>
            <w:tcW w:w="1134" w:type="dxa"/>
            <w:gridSpan w:val="2"/>
            <w:vAlign w:val="center"/>
          </w:tcPr>
          <w:p w14:paraId="06DA75CE" w14:textId="689F909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458.280</w:t>
            </w:r>
          </w:p>
        </w:tc>
        <w:tc>
          <w:tcPr>
            <w:tcW w:w="1303" w:type="dxa"/>
            <w:gridSpan w:val="5"/>
            <w:vAlign w:val="center"/>
          </w:tcPr>
          <w:p w14:paraId="05E60DB2" w14:textId="257E9EA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458.280</w:t>
            </w:r>
          </w:p>
        </w:tc>
        <w:tc>
          <w:tcPr>
            <w:tcW w:w="1713" w:type="dxa"/>
            <w:gridSpan w:val="8"/>
            <w:vAlign w:val="bottom"/>
          </w:tcPr>
          <w:p w14:paraId="65A81F6F" w14:textId="01131C6B"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Սուլֆոլայզեր (SULFOLYSER), Ռեակցիոն ազդա նյութ,XN-330 հե մատոլոգիական անալիզաորի հա մար։ Ֆորմատ` 500 մլ, Մատա կարարման պահին պիտանե լիության ժամկետի առնվազն 1/2-ի առկա յություն-ը։ արտադրողի կող մից տրված որակի հսկ ման միջազ գային հավաստագրերի առկա յություն։  For In Vitro Diagnostic only։Մատակարարը պետք է ունենա արտադրող </w:t>
            </w:r>
            <w:r w:rsidRPr="004E3229">
              <w:rPr>
                <w:rFonts w:ascii="GHEA Grapalat" w:hAnsi="GHEA Grapalat" w:cs="Calibri"/>
                <w:sz w:val="16"/>
                <w:szCs w:val="16"/>
                <w:lang w:val="hy-AM"/>
              </w:rPr>
              <w:lastRenderedPageBreak/>
              <w:t>ընկերության կողմից արտոնագ րված մասնագետներ, որոնք սահմանված կարգով կա պահովեն գնման առարկայի հետ առաջացած խն դիրների լուծումը՝ համաձայն արտադրող ընկերութ յան կողմից տրված ուղեցույցի։ Արտադ րողի կողմից տրված` որակի վերա հսկման միջազգային հավաստագիր ISO 13485</w:t>
            </w:r>
          </w:p>
        </w:tc>
        <w:tc>
          <w:tcPr>
            <w:tcW w:w="1707" w:type="dxa"/>
            <w:gridSpan w:val="2"/>
            <w:vAlign w:val="bottom"/>
          </w:tcPr>
          <w:p w14:paraId="7DCAC0E2" w14:textId="704A387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Սուլֆոլայզեր (SULFOLYSER), Ռեակցիոն ազդա նյութ,XN-330 հե մատոլոգիական անալիզաորի հա մար։ Ֆորմատ` 500 մլ, Մատա կարարման պահին պիտանե լիության ժամկետի առնվազն 1/2-ի առկա յություն-ը։ արտադրողի կող մից տրված որակի հսկ ման միջազ գային հավաստագրերի առկա յություն։  For In Vitro Diagnostic only։Մատակարարը պետք է ունենա արտադրող </w:t>
            </w:r>
            <w:r w:rsidRPr="004E3229">
              <w:rPr>
                <w:rFonts w:ascii="GHEA Grapalat" w:hAnsi="GHEA Grapalat" w:cs="Calibri"/>
                <w:sz w:val="16"/>
                <w:szCs w:val="16"/>
                <w:lang w:val="hy-AM"/>
              </w:rPr>
              <w:lastRenderedPageBreak/>
              <w:t>ընկերության կողմից արտոնագ րված մասնագետներ, որոնք սահմանված կարգով կա պահովեն գնման առարկայի հետ առաջացած խն դիրների լուծումը՝ համաձայն արտադրող ընկերութ յան կողմից տրված ուղեցույցի։ Արտադ րողի կողմից տրված` որակի վերա հսկման միջազգային հավաստագիր ISO 13485</w:t>
            </w:r>
          </w:p>
        </w:tc>
      </w:tr>
      <w:tr w:rsidR="00BC1BEC" w:rsidRPr="004E3229" w14:paraId="30FDCD45" w14:textId="77777777" w:rsidTr="00D82D74">
        <w:trPr>
          <w:trHeight w:val="40"/>
        </w:trPr>
        <w:tc>
          <w:tcPr>
            <w:tcW w:w="787" w:type="dxa"/>
            <w:vAlign w:val="center"/>
          </w:tcPr>
          <w:p w14:paraId="23D02A6A" w14:textId="50D5F98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200</w:t>
            </w:r>
          </w:p>
        </w:tc>
        <w:tc>
          <w:tcPr>
            <w:tcW w:w="1440" w:type="dxa"/>
            <w:gridSpan w:val="3"/>
            <w:shd w:val="clear" w:color="000000" w:fill="FFFFFF"/>
            <w:vAlign w:val="center"/>
          </w:tcPr>
          <w:p w14:paraId="03F7DBF5" w14:textId="1DA9E27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Test Card։ 2,000 Tests</w:t>
            </w:r>
          </w:p>
        </w:tc>
        <w:tc>
          <w:tcPr>
            <w:tcW w:w="895" w:type="dxa"/>
            <w:shd w:val="clear" w:color="000000" w:fill="FFFFFF"/>
            <w:vAlign w:val="center"/>
          </w:tcPr>
          <w:p w14:paraId="56BE095D" w14:textId="65F19A1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537A19F0" w14:textId="5BCBBCE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20 000,00</w:t>
            </w:r>
          </w:p>
        </w:tc>
        <w:tc>
          <w:tcPr>
            <w:tcW w:w="1042" w:type="dxa"/>
            <w:gridSpan w:val="4"/>
            <w:shd w:val="clear" w:color="000000" w:fill="FFFFFF"/>
            <w:vAlign w:val="center"/>
          </w:tcPr>
          <w:p w14:paraId="0E41EE46" w14:textId="4B93680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20 000,00</w:t>
            </w:r>
          </w:p>
        </w:tc>
        <w:tc>
          <w:tcPr>
            <w:tcW w:w="1134" w:type="dxa"/>
            <w:gridSpan w:val="2"/>
            <w:vAlign w:val="center"/>
          </w:tcPr>
          <w:p w14:paraId="125E9DFE" w14:textId="4C7B353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2.400.000</w:t>
            </w:r>
          </w:p>
        </w:tc>
        <w:tc>
          <w:tcPr>
            <w:tcW w:w="1303" w:type="dxa"/>
            <w:gridSpan w:val="5"/>
            <w:vAlign w:val="center"/>
          </w:tcPr>
          <w:p w14:paraId="52DFD358" w14:textId="059A680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2.400.000</w:t>
            </w:r>
          </w:p>
        </w:tc>
        <w:tc>
          <w:tcPr>
            <w:tcW w:w="1713" w:type="dxa"/>
            <w:gridSpan w:val="8"/>
            <w:vAlign w:val="bottom"/>
          </w:tcPr>
          <w:p w14:paraId="6FBBA80A" w14:textId="5535E91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Test Card 2000, նախատեսված minii SED վերլուծիչի համար։Ֆորմատ 2000 թեսթ, Ֆիրմային նշանի առ կայությունը։ պահպանման պայ մանները 15-25՛t։ Հանձնելու պահին պիտանելիության ժամկետի զ։ For In Vitro Diagnostic only։Մատակարարը պետք է ունենա արտադրող ընկերության կողմից արտոնագ րվ ած մասնագետներ, որոնք սահ ման ված կարգով կապահովեն գնման առար կայի հետ առաջացած խն դիրների լուծումը՝ համաձայն արտադրող ընկերութ յան կողմից տրված ուղեցույցի։ Արտադրողի կող մից տրված` որակի վերահսկման միջազգային հավաս տագիր ISO 13485</w:t>
            </w:r>
          </w:p>
        </w:tc>
        <w:tc>
          <w:tcPr>
            <w:tcW w:w="1707" w:type="dxa"/>
            <w:gridSpan w:val="2"/>
            <w:vAlign w:val="bottom"/>
          </w:tcPr>
          <w:p w14:paraId="0D2A7601" w14:textId="6A64A7E9"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Test Card 2000, նախատեսված minii SED վերլուծիչի համար։Ֆորմատ 2000 թեսթ, Ֆիրմային նշանի առ կայությունը։ պահպանման պայ մանները 15-25՛t։ Հանձնելու պահին պիտանելիության ժամկետի զ։ For In Vitro Diagnostic only։Մատակարարը պետք է ունենա արտադրող ընկերության կողմից արտոնագ րվ ած մասնագետներ, որոնք սահ ման ված կարգով կապահովեն գնման առար կայի հետ առաջացած խն դիրների լուծումը՝ համաձայն արտադրող ընկերութ յան կողմից տրված ուղեցույցի։ Արտադրողի կող մից տրված` որակի վերահսկման միջազգային հավաս տագիր ISO 13485</w:t>
            </w:r>
          </w:p>
        </w:tc>
      </w:tr>
      <w:tr w:rsidR="00BC1BEC" w:rsidRPr="004E3229" w14:paraId="5FCCF105" w14:textId="77777777" w:rsidTr="00D82D74">
        <w:trPr>
          <w:trHeight w:val="40"/>
        </w:trPr>
        <w:tc>
          <w:tcPr>
            <w:tcW w:w="787" w:type="dxa"/>
            <w:vAlign w:val="center"/>
          </w:tcPr>
          <w:p w14:paraId="13B89FCB" w14:textId="7ACEBC9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201</w:t>
            </w:r>
          </w:p>
        </w:tc>
        <w:tc>
          <w:tcPr>
            <w:tcW w:w="1440" w:type="dxa"/>
            <w:gridSpan w:val="3"/>
            <w:shd w:val="clear" w:color="000000" w:fill="FFFFFF"/>
            <w:vAlign w:val="center"/>
          </w:tcPr>
          <w:p w14:paraId="2CD6EC6A" w14:textId="6E53816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Ռեակցիոն կյուվետներ</w:t>
            </w:r>
          </w:p>
        </w:tc>
        <w:tc>
          <w:tcPr>
            <w:tcW w:w="895" w:type="dxa"/>
            <w:shd w:val="clear" w:color="000000" w:fill="FFFFFF"/>
            <w:vAlign w:val="center"/>
          </w:tcPr>
          <w:p w14:paraId="4C3864CA" w14:textId="00B2060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հատ</w:t>
            </w:r>
          </w:p>
        </w:tc>
        <w:tc>
          <w:tcPr>
            <w:tcW w:w="1026" w:type="dxa"/>
            <w:gridSpan w:val="4"/>
            <w:shd w:val="clear" w:color="000000" w:fill="FFFFFF"/>
            <w:vAlign w:val="center"/>
          </w:tcPr>
          <w:p w14:paraId="2A7F81C2" w14:textId="321B9E8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10 000,00</w:t>
            </w:r>
          </w:p>
        </w:tc>
        <w:tc>
          <w:tcPr>
            <w:tcW w:w="1042" w:type="dxa"/>
            <w:gridSpan w:val="4"/>
            <w:shd w:val="clear" w:color="000000" w:fill="FFFFFF"/>
            <w:vAlign w:val="center"/>
          </w:tcPr>
          <w:p w14:paraId="78A1CA49" w14:textId="28259EE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10 000,00</w:t>
            </w:r>
          </w:p>
        </w:tc>
        <w:tc>
          <w:tcPr>
            <w:tcW w:w="1134" w:type="dxa"/>
            <w:gridSpan w:val="2"/>
            <w:vAlign w:val="center"/>
          </w:tcPr>
          <w:p w14:paraId="71DA586A" w14:textId="2DB6687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1.500.000</w:t>
            </w:r>
          </w:p>
        </w:tc>
        <w:tc>
          <w:tcPr>
            <w:tcW w:w="1303" w:type="dxa"/>
            <w:gridSpan w:val="5"/>
            <w:vAlign w:val="center"/>
          </w:tcPr>
          <w:p w14:paraId="607ECB20" w14:textId="0F95C730"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1.500.000</w:t>
            </w:r>
          </w:p>
        </w:tc>
        <w:tc>
          <w:tcPr>
            <w:tcW w:w="1713" w:type="dxa"/>
            <w:gridSpan w:val="8"/>
            <w:vAlign w:val="bottom"/>
          </w:tcPr>
          <w:p w14:paraId="7B4364C3" w14:textId="103C2EB7"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STA Compact Max վերլուծիչի համար Ռեակցիոն կյուվետներ  Ֆորմատ՝1000 կյուվետներ Ֆիր մային նշանի առկայությունը պարտադիր է։Ֆիրմային նշանի առկայությունը պար տադիր է։ Պահպանման պայմանները՝ սենյակային ջերմաստիճանում։ </w:t>
            </w:r>
            <w:r w:rsidRPr="004E3229">
              <w:rPr>
                <w:rFonts w:ascii="GHEA Grapalat" w:hAnsi="GHEA Grapalat" w:cs="Calibri"/>
                <w:sz w:val="16"/>
                <w:szCs w:val="16"/>
                <w:lang w:val="hy-AM"/>
              </w:rPr>
              <w:lastRenderedPageBreak/>
              <w:t>։Հանձնելու պահինպիտանե լիության ժամկետի 1/2-ի առկա յություն, For In Vitro Diagnostic Արտադրողի կողմից տրված` որակի վերահսկման միջազ գային հավաստագիր ISO 13485, CE։Մատակարարը պետք է ունենա արտադրող ընկերութ յան կողմից արտոնագրված մասնագետներ, որոնք սահման ված կարգով կապահովեն գնման առարկայի հետ առաջացած խնդիրների լու ծումը՝ համաձայն արտադրող ընկերության կողմից տրված ուղեցույցի։</w:t>
            </w:r>
          </w:p>
        </w:tc>
        <w:tc>
          <w:tcPr>
            <w:tcW w:w="1707" w:type="dxa"/>
            <w:gridSpan w:val="2"/>
            <w:vAlign w:val="bottom"/>
          </w:tcPr>
          <w:p w14:paraId="637D7A62" w14:textId="328A738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STA Compact Max վերլուծիչի համար Ռեակցիոն կյուվետներ  Ֆորմատ՝1000 կյուվետներ Ֆիր մային նշանի առկայությունը պարտադիր է։Ֆիրմային նշանի առկայությունը պար տադիր է։ Պահպանման պայմանները՝ սենյակային ջերմաստիճանում։ </w:t>
            </w:r>
            <w:r w:rsidRPr="004E3229">
              <w:rPr>
                <w:rFonts w:ascii="GHEA Grapalat" w:hAnsi="GHEA Grapalat" w:cs="Calibri"/>
                <w:sz w:val="16"/>
                <w:szCs w:val="16"/>
                <w:lang w:val="hy-AM"/>
              </w:rPr>
              <w:lastRenderedPageBreak/>
              <w:t>։Հանձնելու պահինպիտանե լիության ժամկետի 1/2-ի առկա յություն, For In Vitro Diagnostic Արտադրողի կողմից տրված` որակի վերահսկման միջազ գային հավաստագիր ISO 13485, CE։Մատակարարը պետք է ունենա արտադրող ընկերութ յան կողմից արտոնագրված մասնագետներ, որոնք սահման ված կարգով կապահովեն գնման առարկայի հետ առաջացած խնդիրների լու ծումը՝ համաձայն արտադրող ընկերության կողմից տրված ուղեցույցի։</w:t>
            </w:r>
          </w:p>
        </w:tc>
      </w:tr>
      <w:tr w:rsidR="00BC1BEC" w:rsidRPr="004E3229" w14:paraId="31A03379" w14:textId="77777777" w:rsidTr="00D82D74">
        <w:trPr>
          <w:trHeight w:val="40"/>
        </w:trPr>
        <w:tc>
          <w:tcPr>
            <w:tcW w:w="787" w:type="dxa"/>
            <w:vAlign w:val="center"/>
          </w:tcPr>
          <w:p w14:paraId="54472A7A" w14:textId="7C449E3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202</w:t>
            </w:r>
          </w:p>
        </w:tc>
        <w:tc>
          <w:tcPr>
            <w:tcW w:w="1440" w:type="dxa"/>
            <w:gridSpan w:val="3"/>
            <w:shd w:val="clear" w:color="000000" w:fill="FFFFFF"/>
            <w:vAlign w:val="center"/>
          </w:tcPr>
          <w:p w14:paraId="4935661B" w14:textId="142156A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miniiWash, Pack of 4</w:t>
            </w:r>
          </w:p>
        </w:tc>
        <w:tc>
          <w:tcPr>
            <w:tcW w:w="895" w:type="dxa"/>
            <w:shd w:val="clear" w:color="000000" w:fill="FFFFFF"/>
            <w:vAlign w:val="center"/>
          </w:tcPr>
          <w:p w14:paraId="209B0735" w14:textId="489E1CE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մլ</w:t>
            </w:r>
          </w:p>
        </w:tc>
        <w:tc>
          <w:tcPr>
            <w:tcW w:w="1026" w:type="dxa"/>
            <w:gridSpan w:val="4"/>
            <w:shd w:val="clear" w:color="000000" w:fill="FFFFFF"/>
            <w:vAlign w:val="center"/>
          </w:tcPr>
          <w:p w14:paraId="76703738" w14:textId="689E418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6 000,00</w:t>
            </w:r>
          </w:p>
        </w:tc>
        <w:tc>
          <w:tcPr>
            <w:tcW w:w="1042" w:type="dxa"/>
            <w:gridSpan w:val="4"/>
            <w:shd w:val="clear" w:color="000000" w:fill="FFFFFF"/>
            <w:vAlign w:val="center"/>
          </w:tcPr>
          <w:p w14:paraId="4A035DAC" w14:textId="42F103F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6 000,00</w:t>
            </w:r>
          </w:p>
        </w:tc>
        <w:tc>
          <w:tcPr>
            <w:tcW w:w="1134" w:type="dxa"/>
            <w:gridSpan w:val="2"/>
            <w:vAlign w:val="center"/>
          </w:tcPr>
          <w:p w14:paraId="7E2D72E9" w14:textId="49D14D2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270.000</w:t>
            </w:r>
          </w:p>
        </w:tc>
        <w:tc>
          <w:tcPr>
            <w:tcW w:w="1303" w:type="dxa"/>
            <w:gridSpan w:val="5"/>
            <w:vAlign w:val="center"/>
          </w:tcPr>
          <w:p w14:paraId="309E5646" w14:textId="00072C79"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270.000</w:t>
            </w:r>
          </w:p>
        </w:tc>
        <w:tc>
          <w:tcPr>
            <w:tcW w:w="1713" w:type="dxa"/>
            <w:gridSpan w:val="8"/>
            <w:vAlign w:val="bottom"/>
          </w:tcPr>
          <w:p w14:paraId="45607832" w14:textId="6FD8DE1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miniiWash լվացող լուծույթ, նախատեսված է miniiSED ESR   վերլուծիչի համար։ Օրիգինալ։ Ֆորմատ՝ 4x250 մլ լվացող լուծույթ տուփում/հատ։  For In Vitro Diagnostic only։ </w:t>
            </w:r>
            <w:r w:rsidRPr="004E3229">
              <w:rPr>
                <w:rFonts w:ascii="GHEA Grapalat" w:hAnsi="GHEA Grapalat" w:cs="Calibri"/>
                <w:sz w:val="16"/>
                <w:szCs w:val="16"/>
              </w:rPr>
              <w:t xml:space="preserve">Պահպանման պայմանները 15-25՛C ջաստիճանում։ </w:t>
            </w:r>
          </w:p>
        </w:tc>
        <w:tc>
          <w:tcPr>
            <w:tcW w:w="1707" w:type="dxa"/>
            <w:gridSpan w:val="2"/>
            <w:vAlign w:val="bottom"/>
          </w:tcPr>
          <w:p w14:paraId="20EFFBEB" w14:textId="047EF2BD"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miniiWash լվացող լուծույթ, նախատեսված է miniiSED ESR   վերլուծիչի համար։ Օրիգինալ։ Ֆորմատ՝ 4x250 մլ լվացող լուծույթ տուփում/հատ։  For In Vitro Diagnostic only։ </w:t>
            </w:r>
            <w:r w:rsidRPr="004E3229">
              <w:rPr>
                <w:rFonts w:ascii="GHEA Grapalat" w:hAnsi="GHEA Grapalat" w:cs="Calibri"/>
                <w:sz w:val="16"/>
                <w:szCs w:val="16"/>
              </w:rPr>
              <w:t xml:space="preserve">Պահպանման պայմանները 15-25՛C ջաստիճանում։ </w:t>
            </w:r>
          </w:p>
        </w:tc>
      </w:tr>
      <w:tr w:rsidR="00BC1BEC" w:rsidRPr="004E3229" w14:paraId="0647C7F2" w14:textId="77777777" w:rsidTr="00D82D74">
        <w:trPr>
          <w:trHeight w:val="40"/>
        </w:trPr>
        <w:tc>
          <w:tcPr>
            <w:tcW w:w="787" w:type="dxa"/>
            <w:vAlign w:val="center"/>
          </w:tcPr>
          <w:p w14:paraId="69E37F46" w14:textId="47AED05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203</w:t>
            </w:r>
          </w:p>
        </w:tc>
        <w:tc>
          <w:tcPr>
            <w:tcW w:w="1440" w:type="dxa"/>
            <w:gridSpan w:val="3"/>
            <w:shd w:val="clear" w:color="000000" w:fill="FFFFFF"/>
            <w:vAlign w:val="center"/>
          </w:tcPr>
          <w:p w14:paraId="579683DC" w14:textId="45F3E5B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 xml:space="preserve">B խմբի Ստրեպտոկոկեր </w:t>
            </w:r>
          </w:p>
        </w:tc>
        <w:tc>
          <w:tcPr>
            <w:tcW w:w="895" w:type="dxa"/>
            <w:shd w:val="clear" w:color="000000" w:fill="FFFFFF"/>
            <w:vAlign w:val="center"/>
          </w:tcPr>
          <w:p w14:paraId="444D6A2F" w14:textId="74C8768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գր</w:t>
            </w:r>
          </w:p>
        </w:tc>
        <w:tc>
          <w:tcPr>
            <w:tcW w:w="1026" w:type="dxa"/>
            <w:gridSpan w:val="4"/>
            <w:shd w:val="clear" w:color="000000" w:fill="FFFFFF"/>
            <w:vAlign w:val="center"/>
          </w:tcPr>
          <w:p w14:paraId="68EF700D" w14:textId="1A444AEF"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042" w:type="dxa"/>
            <w:gridSpan w:val="4"/>
            <w:shd w:val="clear" w:color="000000" w:fill="FFFFFF"/>
            <w:vAlign w:val="center"/>
          </w:tcPr>
          <w:p w14:paraId="44AAA0E7" w14:textId="43C1E99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200,00</w:t>
            </w:r>
          </w:p>
        </w:tc>
        <w:tc>
          <w:tcPr>
            <w:tcW w:w="1134" w:type="dxa"/>
            <w:gridSpan w:val="2"/>
            <w:vAlign w:val="center"/>
          </w:tcPr>
          <w:p w14:paraId="60EB9342" w14:textId="7D89C16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177.200</w:t>
            </w:r>
          </w:p>
        </w:tc>
        <w:tc>
          <w:tcPr>
            <w:tcW w:w="1303" w:type="dxa"/>
            <w:gridSpan w:val="5"/>
            <w:vAlign w:val="center"/>
          </w:tcPr>
          <w:p w14:paraId="487D46E8" w14:textId="2E41BBA1"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177.200</w:t>
            </w:r>
          </w:p>
        </w:tc>
        <w:tc>
          <w:tcPr>
            <w:tcW w:w="1713" w:type="dxa"/>
            <w:gridSpan w:val="8"/>
            <w:vAlign w:val="bottom"/>
          </w:tcPr>
          <w:p w14:paraId="09161CC2" w14:textId="6DCE3B9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Chromatic Strepto B 100գր, նյութը նախատեսված է 35-37 շաբաթական Հղիութայն ժամկետում B խմբի ստրեպտոկոկերի վերաբերյալ մանրեաբանական հետազոտության իրականացման համար։ </w:t>
            </w:r>
          </w:p>
        </w:tc>
        <w:tc>
          <w:tcPr>
            <w:tcW w:w="1707" w:type="dxa"/>
            <w:gridSpan w:val="2"/>
            <w:vAlign w:val="bottom"/>
          </w:tcPr>
          <w:p w14:paraId="3059F639" w14:textId="1532F755"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Chromatic Strepto B 100գր, նյութը նախատեսված է 35-37 շաբաթական Հղիութայն ժամկետում B խմբի ստրեպտոկոկերի վերաբերյալ մանրեաբանական հետազոտության իրականացման համար։ </w:t>
            </w:r>
          </w:p>
        </w:tc>
      </w:tr>
      <w:tr w:rsidR="00BC1BEC" w:rsidRPr="004E3229" w14:paraId="2B4E02B4" w14:textId="77777777" w:rsidTr="00D82D74">
        <w:trPr>
          <w:trHeight w:val="40"/>
        </w:trPr>
        <w:tc>
          <w:tcPr>
            <w:tcW w:w="787" w:type="dxa"/>
            <w:vAlign w:val="center"/>
          </w:tcPr>
          <w:p w14:paraId="0ACE3D39" w14:textId="1353EC1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204</w:t>
            </w:r>
          </w:p>
        </w:tc>
        <w:tc>
          <w:tcPr>
            <w:tcW w:w="1440" w:type="dxa"/>
            <w:gridSpan w:val="3"/>
            <w:shd w:val="clear" w:color="000000" w:fill="FFFFFF"/>
            <w:vAlign w:val="center"/>
          </w:tcPr>
          <w:p w14:paraId="250F70ED" w14:textId="328D0C6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Պրոթրոմբինային ժամանակի որոշման թեստ հավաքածու </w:t>
            </w:r>
          </w:p>
        </w:tc>
        <w:tc>
          <w:tcPr>
            <w:tcW w:w="895" w:type="dxa"/>
            <w:shd w:val="clear" w:color="000000" w:fill="FFFFFF"/>
            <w:vAlign w:val="center"/>
          </w:tcPr>
          <w:p w14:paraId="5C6BF6EF" w14:textId="49781AD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տուփ</w:t>
            </w:r>
          </w:p>
        </w:tc>
        <w:tc>
          <w:tcPr>
            <w:tcW w:w="1026" w:type="dxa"/>
            <w:gridSpan w:val="4"/>
            <w:shd w:val="clear" w:color="000000" w:fill="FFFFFF"/>
            <w:vAlign w:val="center"/>
          </w:tcPr>
          <w:p w14:paraId="34ED0990" w14:textId="48FB6E7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7,00</w:t>
            </w:r>
          </w:p>
        </w:tc>
        <w:tc>
          <w:tcPr>
            <w:tcW w:w="1042" w:type="dxa"/>
            <w:gridSpan w:val="4"/>
            <w:shd w:val="clear" w:color="000000" w:fill="FFFFFF"/>
            <w:vAlign w:val="center"/>
          </w:tcPr>
          <w:p w14:paraId="0494B1E2" w14:textId="08A6933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7,00</w:t>
            </w:r>
          </w:p>
        </w:tc>
        <w:tc>
          <w:tcPr>
            <w:tcW w:w="1134" w:type="dxa"/>
            <w:gridSpan w:val="2"/>
            <w:vAlign w:val="center"/>
          </w:tcPr>
          <w:p w14:paraId="5778D30A" w14:textId="28CDB6B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504.000</w:t>
            </w:r>
          </w:p>
        </w:tc>
        <w:tc>
          <w:tcPr>
            <w:tcW w:w="1303" w:type="dxa"/>
            <w:gridSpan w:val="5"/>
            <w:vAlign w:val="center"/>
          </w:tcPr>
          <w:p w14:paraId="5144F95A" w14:textId="2AC7E6A2"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504.000</w:t>
            </w:r>
          </w:p>
        </w:tc>
        <w:tc>
          <w:tcPr>
            <w:tcW w:w="1713" w:type="dxa"/>
            <w:gridSpan w:val="8"/>
            <w:vAlign w:val="bottom"/>
          </w:tcPr>
          <w:p w14:paraId="5E1EDFEA" w14:textId="1BD08166"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STA Compact Max վերլուծիչի համար նախատեսված / STA NeoPTimal 10/։ Պրոթրոմբինային ժամանակի որոշման թեստ հավաքածու։ Ֆորմատ՝12x10 մլ ։ Մեթոդ՝ մակարդելիության ժամանակի որոշումը վիսկոզիմետրիկ չափման հիման վրա։ ISI-ի արժեքը (0.9-1.1)։ Ֆիրմային նշանի </w:t>
            </w:r>
            <w:r w:rsidRPr="004E3229">
              <w:rPr>
                <w:rFonts w:ascii="GHEA Grapalat" w:hAnsi="GHEA Grapalat" w:cs="Calibri"/>
                <w:sz w:val="16"/>
                <w:szCs w:val="16"/>
                <w:lang w:val="hy-AM"/>
              </w:rPr>
              <w:lastRenderedPageBreak/>
              <w:t>առկայությունը պարտադիր է։ Պահպանման պայմանները՝ 2-8 ջերմաստիճանում։ Հանձնելու պահին պիտանիության ժամկետի 1/2, For In Vitro Diagnostics։ ։ Արտադրողի կողմից տրված որակի վերահսկման միջազգային հավաստագիր ISO 13485, CE։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w:t>
            </w:r>
          </w:p>
        </w:tc>
        <w:tc>
          <w:tcPr>
            <w:tcW w:w="1707" w:type="dxa"/>
            <w:gridSpan w:val="2"/>
            <w:vAlign w:val="bottom"/>
          </w:tcPr>
          <w:p w14:paraId="6180F543" w14:textId="5F4733F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STA Compact Max վերլուծիչի համար նախատեսված / STA NeoPTimal 10/։ Պրոթրոմբինային ժամանակի որոշման թեստ հավաքածու։ Ֆորմատ՝12x10 մլ ։ Մեթոդ՝ մակարդելիության ժամանակի որոշումը վիսկոզիմետրիկ չափման հիման վրա։ ISI-ի արժեքը (0.9-1.1)։ Ֆիրմային նշանի </w:t>
            </w:r>
            <w:r w:rsidRPr="004E3229">
              <w:rPr>
                <w:rFonts w:ascii="GHEA Grapalat" w:hAnsi="GHEA Grapalat" w:cs="Calibri"/>
                <w:sz w:val="16"/>
                <w:szCs w:val="16"/>
                <w:lang w:val="hy-AM"/>
              </w:rPr>
              <w:lastRenderedPageBreak/>
              <w:t>առկայությունը պարտադիր է։ Պահպանման պայմանները՝ 2-8 ջերմաստիճանում։ Հանձնելու պահին պիտանիության ժամկետի 1/2, For In Vitro Diagnostics։ ։ Արտադրողի կողմից տրված որակի վերահսկման միջազգային հավաստագիր ISO 13485, CE։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w:t>
            </w:r>
          </w:p>
        </w:tc>
      </w:tr>
      <w:tr w:rsidR="00BC1BEC" w:rsidRPr="004E3229" w14:paraId="23E8AE7B" w14:textId="77777777" w:rsidTr="00D82D74">
        <w:trPr>
          <w:trHeight w:val="40"/>
        </w:trPr>
        <w:tc>
          <w:tcPr>
            <w:tcW w:w="787" w:type="dxa"/>
            <w:vAlign w:val="center"/>
          </w:tcPr>
          <w:p w14:paraId="6ACA746D" w14:textId="764D143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lastRenderedPageBreak/>
              <w:t>205</w:t>
            </w:r>
          </w:p>
        </w:tc>
        <w:tc>
          <w:tcPr>
            <w:tcW w:w="1440" w:type="dxa"/>
            <w:gridSpan w:val="3"/>
            <w:shd w:val="clear" w:color="000000" w:fill="FFFFFF"/>
            <w:vAlign w:val="center"/>
          </w:tcPr>
          <w:p w14:paraId="73E16CE9" w14:textId="50205C7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Թրոմբինային ժամանակ</w:t>
            </w:r>
          </w:p>
        </w:tc>
        <w:tc>
          <w:tcPr>
            <w:tcW w:w="895" w:type="dxa"/>
            <w:shd w:val="clear" w:color="000000" w:fill="FFFFFF"/>
            <w:vAlign w:val="center"/>
          </w:tcPr>
          <w:p w14:paraId="2A1C1577" w14:textId="1FA9B4D8"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տուփ</w:t>
            </w:r>
          </w:p>
        </w:tc>
        <w:tc>
          <w:tcPr>
            <w:tcW w:w="1026" w:type="dxa"/>
            <w:gridSpan w:val="4"/>
            <w:shd w:val="clear" w:color="000000" w:fill="FFFFFF"/>
            <w:vAlign w:val="center"/>
          </w:tcPr>
          <w:p w14:paraId="12704296" w14:textId="70C9BB8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w:t>
            </w:r>
          </w:p>
        </w:tc>
        <w:tc>
          <w:tcPr>
            <w:tcW w:w="1042" w:type="dxa"/>
            <w:gridSpan w:val="4"/>
            <w:shd w:val="clear" w:color="000000" w:fill="FFFFFF"/>
            <w:vAlign w:val="center"/>
          </w:tcPr>
          <w:p w14:paraId="77B72B7D" w14:textId="1CD9CF3E"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4,00</w:t>
            </w:r>
          </w:p>
        </w:tc>
        <w:tc>
          <w:tcPr>
            <w:tcW w:w="1134" w:type="dxa"/>
            <w:gridSpan w:val="2"/>
            <w:vAlign w:val="center"/>
          </w:tcPr>
          <w:p w14:paraId="490C40B0" w14:textId="76E7F8D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288.000</w:t>
            </w:r>
          </w:p>
        </w:tc>
        <w:tc>
          <w:tcPr>
            <w:tcW w:w="1303" w:type="dxa"/>
            <w:gridSpan w:val="5"/>
            <w:vAlign w:val="center"/>
          </w:tcPr>
          <w:p w14:paraId="761A7787" w14:textId="51E79F7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288.000</w:t>
            </w:r>
          </w:p>
        </w:tc>
        <w:tc>
          <w:tcPr>
            <w:tcW w:w="1713" w:type="dxa"/>
            <w:gridSpan w:val="8"/>
            <w:vAlign w:val="bottom"/>
          </w:tcPr>
          <w:p w14:paraId="70685CD8" w14:textId="2900D76F"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STA Compact Max վերլուծիչի համար նախատեսված / STA Thrombin  10/։ Թրոմբինային ժամանակի որոշման թեստ հավաքածու։ Ֆորմատ՝ 12x10 մլ ։ Մեթոդ՝ մակարդելիության ժամանակի որոշումը վիսկոզիմետրիկ չափման հիման վրա։ ISI-ի արժեքը (0.9-1.1)։ Ֆիրմային նշանի առկայությունը պարտադիր է։ Պահպանման պայմանները՝ 2-8 ջերմաստիճանում։ Հանձնելու պահին պիտանիության ժամկետի 1/2, For In Vitro Diagnostics։ ։ Արտադրողի կողմից տրված որակի վերահսկման միջազգային հավաստագիր ISO 13485, CE։ Մատակարարը պետք է ունենա արտադրող ընկերության կողմից արտոնագրված </w:t>
            </w:r>
            <w:r w:rsidRPr="004E3229">
              <w:rPr>
                <w:rFonts w:ascii="GHEA Grapalat" w:hAnsi="GHEA Grapalat" w:cs="Calibri"/>
                <w:sz w:val="16"/>
                <w:szCs w:val="16"/>
                <w:lang w:val="hy-AM"/>
              </w:rPr>
              <w:lastRenderedPageBreak/>
              <w:t>մասնագետներ, որոնք սահմանված կարգով կապահովեն գնման առարկայի հետ առաջացած խնդիրների լուծումը՝ համաձայն արտադրող ընկերության կողմից տրված ուղեցույցի։</w:t>
            </w:r>
          </w:p>
        </w:tc>
        <w:tc>
          <w:tcPr>
            <w:tcW w:w="1707" w:type="dxa"/>
            <w:gridSpan w:val="2"/>
            <w:vAlign w:val="bottom"/>
          </w:tcPr>
          <w:p w14:paraId="6EBEAC66" w14:textId="3DFDEC5E"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p>
        </w:tc>
      </w:tr>
      <w:tr w:rsidR="00BC1BEC" w:rsidRPr="004E3229" w14:paraId="76BDD01B" w14:textId="77777777" w:rsidTr="00D82D74">
        <w:trPr>
          <w:trHeight w:val="40"/>
        </w:trPr>
        <w:tc>
          <w:tcPr>
            <w:tcW w:w="787" w:type="dxa"/>
            <w:vAlign w:val="center"/>
          </w:tcPr>
          <w:p w14:paraId="307A6E0A" w14:textId="0D4B0FA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206</w:t>
            </w:r>
          </w:p>
        </w:tc>
        <w:tc>
          <w:tcPr>
            <w:tcW w:w="1440" w:type="dxa"/>
            <w:gridSpan w:val="3"/>
            <w:shd w:val="clear" w:color="000000" w:fill="FFFFFF"/>
            <w:vAlign w:val="center"/>
          </w:tcPr>
          <w:p w14:paraId="63DC48CD" w14:textId="6876FDF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lang w:val="hy-AM"/>
              </w:rPr>
              <w:t>Դ-Դիմերի որոշման թեստ հավաքածու</w:t>
            </w:r>
          </w:p>
        </w:tc>
        <w:tc>
          <w:tcPr>
            <w:tcW w:w="895" w:type="dxa"/>
            <w:shd w:val="clear" w:color="000000" w:fill="FFFFFF"/>
            <w:vAlign w:val="center"/>
          </w:tcPr>
          <w:p w14:paraId="14E1D224" w14:textId="4C8B920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թեստ</w:t>
            </w:r>
          </w:p>
        </w:tc>
        <w:tc>
          <w:tcPr>
            <w:tcW w:w="1026" w:type="dxa"/>
            <w:gridSpan w:val="4"/>
            <w:shd w:val="clear" w:color="000000" w:fill="FFFFFF"/>
            <w:vAlign w:val="center"/>
          </w:tcPr>
          <w:p w14:paraId="3647779C" w14:textId="062CCE6B"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440,00</w:t>
            </w:r>
          </w:p>
        </w:tc>
        <w:tc>
          <w:tcPr>
            <w:tcW w:w="1042" w:type="dxa"/>
            <w:gridSpan w:val="4"/>
            <w:shd w:val="clear" w:color="000000" w:fill="FFFFFF"/>
            <w:vAlign w:val="center"/>
          </w:tcPr>
          <w:p w14:paraId="6EC46EEA" w14:textId="1EE77865"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440,00</w:t>
            </w:r>
          </w:p>
        </w:tc>
        <w:tc>
          <w:tcPr>
            <w:tcW w:w="1134" w:type="dxa"/>
            <w:gridSpan w:val="2"/>
            <w:vAlign w:val="center"/>
          </w:tcPr>
          <w:p w14:paraId="00DFFFA6" w14:textId="3C41AF2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1.259.720</w:t>
            </w:r>
          </w:p>
        </w:tc>
        <w:tc>
          <w:tcPr>
            <w:tcW w:w="1303" w:type="dxa"/>
            <w:gridSpan w:val="5"/>
            <w:vAlign w:val="center"/>
          </w:tcPr>
          <w:p w14:paraId="2C5F2181" w14:textId="020F7DE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1.259.720</w:t>
            </w:r>
          </w:p>
        </w:tc>
        <w:tc>
          <w:tcPr>
            <w:tcW w:w="1713" w:type="dxa"/>
            <w:gridSpan w:val="8"/>
            <w:vAlign w:val="bottom"/>
          </w:tcPr>
          <w:p w14:paraId="58950D0E" w14:textId="20558BB4"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STA Compact Max վերլուծիչի  հա մար նախատեսված /STA-LIATEST ® D-DI PLUS/ D-Dimer որոշելու թեստ հավաքածու: Ֆորմատ` 220 թեստ: Հետազոտության մեթոդ՝ իմմունոտուրբիդիմետրիա:Ֆիրմային նշանի առկայությունը պարտադիր է: Պահպանման պայ մանները՝ 2-8 ջերմաստիճան: Հանձնելու պահին պի տանիության ժամկետի 1/2, For In Vitro Diag nostics: Մատակարարը պետք է ունենա արտադրող ընկե րության կողմից արտոնագրված մասնագետներ, որոնք սահմանված կարգով կապահովեն գնման ա ռարկայի հետ առաջացած խնդիրների լուծումը՝ հա մաձայն արտադրող ընկերության կողմից տրված ուղեցույցի։Արտադրողի կողմից տրված՝ որակի վե րահսկման միջազգային հավաստագիր ISO 13485, CE</w:t>
            </w:r>
          </w:p>
        </w:tc>
        <w:tc>
          <w:tcPr>
            <w:tcW w:w="1707" w:type="dxa"/>
            <w:gridSpan w:val="2"/>
            <w:vAlign w:val="bottom"/>
          </w:tcPr>
          <w:p w14:paraId="6922CA75" w14:textId="593E57C0"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STA Compact Max վերլուծիչի  հա մար նախատեսված /STA-LIATEST ® D-DI PLUS/ D-Dimer որոշելու թեստ հավաքածու: Ֆորմատ` 220 թեստ: Հետազոտության մեթոդ՝ իմմունոտուրբիդիմետրիա:Ֆիրմային նշանի առկայությունը պարտադիր է: Պահպանման պայ մանները՝ 2-8 ջերմաստիճան: Հանձնելու պահին պի տանիության ժամկետի 1/2, For In Vitro Diag nostics: Մատակարարը պետք է ունենա արտադրող ընկե րության կողմից արտոնագրված մասնագետներ, որոնք սահմանված կարգով կապահովեն գնման ա ռարկայի հետ առաջացած խնդիրների լուծումը՝ հա մաձայն արտադրող ընկերության կողմից տրված ուղեցույցի։Արտադրողի կողմից տրված՝ որակի վե րահսկման միջազգային հավաստագիր ISO 13485, CE</w:t>
            </w:r>
          </w:p>
        </w:tc>
      </w:tr>
      <w:tr w:rsidR="00BC1BEC" w:rsidRPr="004E3229" w14:paraId="6120804D" w14:textId="77777777" w:rsidTr="00D82D74">
        <w:trPr>
          <w:trHeight w:val="40"/>
        </w:trPr>
        <w:tc>
          <w:tcPr>
            <w:tcW w:w="787" w:type="dxa"/>
            <w:vAlign w:val="center"/>
          </w:tcPr>
          <w:p w14:paraId="6AE58156" w14:textId="5FCC97B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207</w:t>
            </w:r>
          </w:p>
        </w:tc>
        <w:tc>
          <w:tcPr>
            <w:tcW w:w="1440" w:type="dxa"/>
            <w:gridSpan w:val="3"/>
            <w:shd w:val="clear" w:color="000000" w:fill="FFFFFF"/>
            <w:vAlign w:val="center"/>
          </w:tcPr>
          <w:p w14:paraId="019F9EE1" w14:textId="16F5A963"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STA-LIATEST control</w:t>
            </w:r>
          </w:p>
        </w:tc>
        <w:tc>
          <w:tcPr>
            <w:tcW w:w="895" w:type="dxa"/>
            <w:shd w:val="clear" w:color="000000" w:fill="FFFFFF"/>
            <w:vAlign w:val="center"/>
          </w:tcPr>
          <w:p w14:paraId="639EE119" w14:textId="216E861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հավքած.</w:t>
            </w:r>
          </w:p>
        </w:tc>
        <w:tc>
          <w:tcPr>
            <w:tcW w:w="1026" w:type="dxa"/>
            <w:gridSpan w:val="4"/>
            <w:shd w:val="clear" w:color="000000" w:fill="FFFFFF"/>
            <w:vAlign w:val="center"/>
          </w:tcPr>
          <w:p w14:paraId="612E613C" w14:textId="7FF78934"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042" w:type="dxa"/>
            <w:gridSpan w:val="4"/>
            <w:shd w:val="clear" w:color="000000" w:fill="FFFFFF"/>
            <w:vAlign w:val="center"/>
          </w:tcPr>
          <w:p w14:paraId="4B552857" w14:textId="4668AC5C"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2,00</w:t>
            </w:r>
          </w:p>
        </w:tc>
        <w:tc>
          <w:tcPr>
            <w:tcW w:w="1134" w:type="dxa"/>
            <w:gridSpan w:val="2"/>
            <w:vAlign w:val="center"/>
          </w:tcPr>
          <w:p w14:paraId="1CF980E0" w14:textId="3EE8AE8D"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444.000</w:t>
            </w:r>
          </w:p>
        </w:tc>
        <w:tc>
          <w:tcPr>
            <w:tcW w:w="1303" w:type="dxa"/>
            <w:gridSpan w:val="5"/>
            <w:vAlign w:val="center"/>
          </w:tcPr>
          <w:p w14:paraId="2AD1E11A" w14:textId="3FA2373A"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cs="Calibri"/>
                <w:sz w:val="16"/>
                <w:szCs w:val="16"/>
              </w:rPr>
              <w:t>444.000</w:t>
            </w:r>
          </w:p>
        </w:tc>
        <w:tc>
          <w:tcPr>
            <w:tcW w:w="1713" w:type="dxa"/>
            <w:gridSpan w:val="8"/>
            <w:vAlign w:val="bottom"/>
          </w:tcPr>
          <w:p w14:paraId="50B5601C" w14:textId="0CDD2BB8"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t xml:space="preserve">STA Compact Max վերլուծիչի  հա մար նախատեսված /STA-LIATEST control/  Ֆիրմային նշանի առկայու թյունը պարտադիր է:Պահպանման պայմանները՝ 2-8 ջերմաստիճան:Հանձնելու պահին պիտանիության ժամկետի 1/2, For In Vitro Diagnostics:Մատակարարը պետք է </w:t>
            </w:r>
            <w:r w:rsidRPr="004E3229">
              <w:rPr>
                <w:rFonts w:ascii="GHEA Grapalat" w:hAnsi="GHEA Grapalat" w:cs="Calibri"/>
                <w:sz w:val="16"/>
                <w:szCs w:val="16"/>
                <w:lang w:val="hy-AM"/>
              </w:rPr>
              <w:lastRenderedPageBreak/>
              <w:t>ունենա արտադրող ընկերության կողմից արտոնագրված մասնագետներ, որոնք սահմանված կարգով կապահովեն գնման առարկայի հետ առաջա ցած խնդիրների լուծումը՝ համաձայն արտադրող ընկերության կողմից տրված ուղեցույցի։ Արտադ րողի կողմից տրված՝ որակի վերահսկման միջազ գային հավաստագիր ISO 13485, CE</w:t>
            </w:r>
          </w:p>
        </w:tc>
        <w:tc>
          <w:tcPr>
            <w:tcW w:w="1707" w:type="dxa"/>
            <w:gridSpan w:val="2"/>
            <w:vAlign w:val="bottom"/>
          </w:tcPr>
          <w:p w14:paraId="5934FED1" w14:textId="47B933B2" w:rsidR="00BC1BEC" w:rsidRPr="004E3229" w:rsidRDefault="00BC1BEC" w:rsidP="00BC1BE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hAnsi="GHEA Grapalat" w:cs="Calibri"/>
                <w:sz w:val="16"/>
                <w:szCs w:val="16"/>
                <w:lang w:val="hy-AM"/>
              </w:rPr>
              <w:lastRenderedPageBreak/>
              <w:t xml:space="preserve">STA Compact Max վերլուծիչի  հա մար նախատեսված /STA-LIATEST control/  Ֆիրմային նշանի առկայու թյունը պարտադիր է:Պահպանման պայմանները՝ 2-8 ջերմաստիճան:Հանձնելու պահին պիտանիության ժամկետի 1/2, For In Vitro Diagnostics:Մատակարարը պետք է </w:t>
            </w:r>
            <w:r w:rsidRPr="004E3229">
              <w:rPr>
                <w:rFonts w:ascii="GHEA Grapalat" w:hAnsi="GHEA Grapalat" w:cs="Calibri"/>
                <w:sz w:val="16"/>
                <w:szCs w:val="16"/>
                <w:lang w:val="hy-AM"/>
              </w:rPr>
              <w:lastRenderedPageBreak/>
              <w:t>ունենա արտադրող ընկերության կողմից արտոնագրված մասնագետներ, որոնք սահմանված կարգով կապահովեն գնման առարկայի հետ առաջա ցած խնդիրների լուծումը՝ համաձայն արտադրող ընկերության կողմից տրված ուղեցույցի։ Արտադ րողի կողմից տրված՝ որակի վերահսկման միջազ գային հավաստագիր ISO 13485, CE</w:t>
            </w:r>
          </w:p>
        </w:tc>
      </w:tr>
      <w:tr w:rsidR="00BC1BEC" w:rsidRPr="004E3229" w14:paraId="4B8BC031" w14:textId="77777777" w:rsidTr="00774C5D">
        <w:trPr>
          <w:trHeight w:val="169"/>
        </w:trPr>
        <w:tc>
          <w:tcPr>
            <w:tcW w:w="11047" w:type="dxa"/>
            <w:gridSpan w:val="30"/>
            <w:shd w:val="clear" w:color="auto" w:fill="99CCFF"/>
            <w:vAlign w:val="center"/>
          </w:tcPr>
          <w:p w14:paraId="451180EC" w14:textId="3EB89451"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val="hy-AM" w:eastAsia="ru-RU"/>
              </w:rPr>
            </w:pPr>
          </w:p>
        </w:tc>
      </w:tr>
      <w:tr w:rsidR="00BC1BEC" w:rsidRPr="004E3229" w14:paraId="24C3B0CB" w14:textId="77777777" w:rsidTr="00774C5D">
        <w:trPr>
          <w:trHeight w:val="137"/>
        </w:trPr>
        <w:tc>
          <w:tcPr>
            <w:tcW w:w="4356" w:type="dxa"/>
            <w:gridSpan w:val="10"/>
            <w:vAlign w:val="center"/>
          </w:tcPr>
          <w:p w14:paraId="4B58E534" w14:textId="77777777" w:rsidR="00BC1BEC" w:rsidRPr="004E3229" w:rsidRDefault="00BC1BEC" w:rsidP="00EC1E43">
            <w:pPr>
              <w:widowControl w:val="0"/>
              <w:spacing w:before="0" w:after="0"/>
              <w:ind w:left="0" w:firstLine="0"/>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hy-AM" w:eastAsia="ru-RU"/>
              </w:rPr>
              <w:t>Կիրառված գնման ընթացակարգը և դրա ընտրության հիմնավորումը</w:t>
            </w:r>
          </w:p>
        </w:tc>
        <w:tc>
          <w:tcPr>
            <w:tcW w:w="6691" w:type="dxa"/>
            <w:gridSpan w:val="20"/>
            <w:vAlign w:val="center"/>
          </w:tcPr>
          <w:p w14:paraId="2C5DC7B8" w14:textId="37888BCD" w:rsidR="00BC1BEC" w:rsidRPr="004E3229" w:rsidRDefault="00BC1BEC" w:rsidP="00EC1E43">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«Գնումների մասին» ՀՀ օրենքի 22-րդ հոդված</w:t>
            </w:r>
          </w:p>
        </w:tc>
      </w:tr>
      <w:tr w:rsidR="00BC1BEC" w:rsidRPr="004E3229" w14:paraId="075EEA57" w14:textId="77777777" w:rsidTr="00774C5D">
        <w:trPr>
          <w:trHeight w:val="196"/>
        </w:trPr>
        <w:tc>
          <w:tcPr>
            <w:tcW w:w="11047" w:type="dxa"/>
            <w:gridSpan w:val="30"/>
            <w:shd w:val="clear" w:color="auto" w:fill="99CCFF"/>
            <w:vAlign w:val="center"/>
          </w:tcPr>
          <w:p w14:paraId="02621226"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val="hy-AM" w:eastAsia="ru-RU"/>
              </w:rPr>
            </w:pPr>
          </w:p>
        </w:tc>
      </w:tr>
      <w:tr w:rsidR="00BC1BEC" w:rsidRPr="004E3229" w14:paraId="681596E8" w14:textId="77777777" w:rsidTr="00774C5D">
        <w:trPr>
          <w:trHeight w:val="155"/>
        </w:trPr>
        <w:tc>
          <w:tcPr>
            <w:tcW w:w="6966" w:type="dxa"/>
            <w:gridSpan w:val="17"/>
            <w:vAlign w:val="center"/>
          </w:tcPr>
          <w:p w14:paraId="5F50B75D" w14:textId="77777777" w:rsidR="00BC1BEC" w:rsidRPr="004E3229" w:rsidRDefault="00BC1BEC" w:rsidP="00EC1E43">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Հրավեր ուղարկելու կամ հրապարակելու ամսաթիվը</w:t>
            </w:r>
          </w:p>
        </w:tc>
        <w:tc>
          <w:tcPr>
            <w:tcW w:w="4081" w:type="dxa"/>
            <w:gridSpan w:val="13"/>
            <w:vAlign w:val="center"/>
          </w:tcPr>
          <w:p w14:paraId="36975E9E" w14:textId="36679BCE" w:rsidR="00BC1BEC" w:rsidRPr="004E3229" w:rsidRDefault="00697ABA" w:rsidP="009B404C">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05.12.2025</w:t>
            </w:r>
          </w:p>
        </w:tc>
      </w:tr>
      <w:tr w:rsidR="00BC1BEC" w:rsidRPr="004E3229" w14:paraId="199F948A" w14:textId="77777777" w:rsidTr="00774C5D">
        <w:trPr>
          <w:trHeight w:val="164"/>
        </w:trPr>
        <w:tc>
          <w:tcPr>
            <w:tcW w:w="6324" w:type="dxa"/>
            <w:gridSpan w:val="15"/>
            <w:vMerge w:val="restart"/>
            <w:vAlign w:val="center"/>
          </w:tcPr>
          <w:p w14:paraId="1F4B3560" w14:textId="77777777" w:rsidR="00BC1BEC" w:rsidRPr="004E3229" w:rsidRDefault="00BC1BEC" w:rsidP="00EC1E43">
            <w:pPr>
              <w:widowControl w:val="0"/>
              <w:spacing w:before="0" w:after="0"/>
              <w:ind w:left="0" w:firstLine="0"/>
              <w:rPr>
                <w:rFonts w:ascii="GHEA Grapalat" w:eastAsia="Times New Roman" w:hAnsi="GHEA Grapalat"/>
                <w:sz w:val="16"/>
                <w:szCs w:val="16"/>
                <w:u w:val="single"/>
                <w:lang w:val="hy-AM" w:eastAsia="ru-RU"/>
              </w:rPr>
            </w:pPr>
            <w:r w:rsidRPr="004E3229">
              <w:rPr>
                <w:rFonts w:ascii="GHEA Grapalat" w:eastAsia="Times New Roman" w:hAnsi="GHEA Grapalat" w:cs="Sylfaen"/>
                <w:sz w:val="16"/>
                <w:szCs w:val="16"/>
                <w:lang w:val="hy-AM" w:eastAsia="ru-RU"/>
              </w:rPr>
              <w:t>Հրավերում</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կատարված</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փոփոխությունների ամսաթիվը</w:t>
            </w:r>
            <w:r w:rsidRPr="004E3229">
              <w:rPr>
                <w:rFonts w:ascii="GHEA Grapalat" w:eastAsia="Times New Roman" w:hAnsi="GHEA Grapalat"/>
                <w:sz w:val="16"/>
                <w:szCs w:val="16"/>
                <w:vertAlign w:val="superscript"/>
                <w:lang w:eastAsia="ru-RU"/>
              </w:rPr>
              <w:footnoteReference w:id="4"/>
            </w:r>
          </w:p>
        </w:tc>
        <w:tc>
          <w:tcPr>
            <w:tcW w:w="642" w:type="dxa"/>
            <w:gridSpan w:val="2"/>
            <w:vAlign w:val="center"/>
          </w:tcPr>
          <w:p w14:paraId="234B575A"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1</w:t>
            </w:r>
          </w:p>
        </w:tc>
        <w:tc>
          <w:tcPr>
            <w:tcW w:w="4081" w:type="dxa"/>
            <w:gridSpan w:val="13"/>
            <w:vAlign w:val="center"/>
          </w:tcPr>
          <w:p w14:paraId="1C62E95F" w14:textId="1D30E06C" w:rsidR="00BC1BEC" w:rsidRPr="004E3229" w:rsidRDefault="00B93229" w:rsidP="00B93229">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08.12.2025</w:t>
            </w:r>
          </w:p>
        </w:tc>
      </w:tr>
      <w:tr w:rsidR="00BC1BEC" w:rsidRPr="004E3229" w14:paraId="6EE9B008" w14:textId="77777777" w:rsidTr="00774C5D">
        <w:trPr>
          <w:trHeight w:val="92"/>
        </w:trPr>
        <w:tc>
          <w:tcPr>
            <w:tcW w:w="6324" w:type="dxa"/>
            <w:gridSpan w:val="15"/>
            <w:vMerge/>
            <w:vAlign w:val="center"/>
          </w:tcPr>
          <w:p w14:paraId="1A12405C" w14:textId="77777777" w:rsidR="00BC1BEC" w:rsidRPr="004E3229" w:rsidRDefault="00BC1BEC" w:rsidP="00EC1E43">
            <w:pPr>
              <w:widowControl w:val="0"/>
              <w:spacing w:before="0" w:after="0"/>
              <w:ind w:left="0" w:firstLine="0"/>
              <w:rPr>
                <w:rFonts w:ascii="GHEA Grapalat" w:eastAsia="Times New Roman" w:hAnsi="GHEA Grapalat" w:cs="Sylfaen"/>
                <w:sz w:val="16"/>
                <w:szCs w:val="16"/>
                <w:lang w:val="hy-AM" w:eastAsia="ru-RU"/>
              </w:rPr>
            </w:pPr>
          </w:p>
        </w:tc>
        <w:tc>
          <w:tcPr>
            <w:tcW w:w="642" w:type="dxa"/>
            <w:gridSpan w:val="2"/>
            <w:vAlign w:val="center"/>
          </w:tcPr>
          <w:p w14:paraId="493BD52D"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hy-AM" w:eastAsia="ru-RU"/>
              </w:rPr>
              <w:t>…</w:t>
            </w:r>
          </w:p>
        </w:tc>
        <w:tc>
          <w:tcPr>
            <w:tcW w:w="4081" w:type="dxa"/>
            <w:gridSpan w:val="13"/>
            <w:vAlign w:val="center"/>
          </w:tcPr>
          <w:p w14:paraId="176DEB54" w14:textId="7777777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p>
        </w:tc>
      </w:tr>
      <w:tr w:rsidR="00BC1BEC" w:rsidRPr="004E3229" w14:paraId="13FE412E" w14:textId="77777777" w:rsidTr="00774C5D">
        <w:trPr>
          <w:trHeight w:val="47"/>
        </w:trPr>
        <w:tc>
          <w:tcPr>
            <w:tcW w:w="6324" w:type="dxa"/>
            <w:gridSpan w:val="15"/>
            <w:vMerge w:val="restart"/>
            <w:vAlign w:val="center"/>
          </w:tcPr>
          <w:p w14:paraId="16131DCB" w14:textId="77777777" w:rsidR="00BC1BEC" w:rsidRPr="004E3229" w:rsidRDefault="00BC1BEC" w:rsidP="00EC1E43">
            <w:pPr>
              <w:widowControl w:val="0"/>
              <w:spacing w:before="0" w:after="0"/>
              <w:ind w:left="0" w:firstLine="0"/>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hy-AM" w:eastAsia="ru-RU"/>
              </w:rPr>
              <w:t>Հրավերի վերաբերյալ պարզաբանումների ամսաթիվը</w:t>
            </w:r>
          </w:p>
        </w:tc>
        <w:tc>
          <w:tcPr>
            <w:tcW w:w="642" w:type="dxa"/>
            <w:gridSpan w:val="2"/>
            <w:vAlign w:val="center"/>
          </w:tcPr>
          <w:p w14:paraId="766AA406"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val="hy-AM" w:eastAsia="ru-RU"/>
              </w:rPr>
            </w:pPr>
          </w:p>
        </w:tc>
        <w:tc>
          <w:tcPr>
            <w:tcW w:w="1985" w:type="dxa"/>
            <w:gridSpan w:val="9"/>
            <w:vAlign w:val="center"/>
          </w:tcPr>
          <w:p w14:paraId="74236B9E" w14:textId="7777777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Հարցարդման ստացման</w:t>
            </w:r>
          </w:p>
        </w:tc>
        <w:tc>
          <w:tcPr>
            <w:tcW w:w="2096" w:type="dxa"/>
            <w:gridSpan w:val="4"/>
            <w:vAlign w:val="center"/>
          </w:tcPr>
          <w:p w14:paraId="0DE48CE7" w14:textId="7777777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val="hy-AM" w:eastAsia="ru-RU"/>
              </w:rPr>
              <w:t>Պարզաբան</w:t>
            </w:r>
            <w:r w:rsidRPr="004E3229">
              <w:rPr>
                <w:rFonts w:ascii="GHEA Grapalat" w:eastAsia="Times New Roman" w:hAnsi="GHEA Grapalat"/>
                <w:sz w:val="16"/>
                <w:szCs w:val="16"/>
                <w:lang w:eastAsia="ru-RU"/>
              </w:rPr>
              <w:t>ման</w:t>
            </w:r>
          </w:p>
        </w:tc>
      </w:tr>
      <w:tr w:rsidR="00BC1BEC" w:rsidRPr="004E3229" w14:paraId="321D26CF" w14:textId="77777777" w:rsidTr="00774C5D">
        <w:trPr>
          <w:trHeight w:val="47"/>
        </w:trPr>
        <w:tc>
          <w:tcPr>
            <w:tcW w:w="6324" w:type="dxa"/>
            <w:gridSpan w:val="15"/>
            <w:vMerge/>
            <w:vAlign w:val="center"/>
          </w:tcPr>
          <w:p w14:paraId="1C172B39"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u w:val="single"/>
                <w:lang w:eastAsia="ru-RU"/>
              </w:rPr>
            </w:pPr>
          </w:p>
        </w:tc>
        <w:tc>
          <w:tcPr>
            <w:tcW w:w="642" w:type="dxa"/>
            <w:gridSpan w:val="2"/>
            <w:vAlign w:val="center"/>
          </w:tcPr>
          <w:p w14:paraId="3FE1F54F"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1</w:t>
            </w:r>
          </w:p>
        </w:tc>
        <w:tc>
          <w:tcPr>
            <w:tcW w:w="1985" w:type="dxa"/>
            <w:gridSpan w:val="9"/>
            <w:vAlign w:val="center"/>
          </w:tcPr>
          <w:p w14:paraId="5A8CBC1A" w14:textId="7777777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eastAsia="ru-RU"/>
              </w:rPr>
            </w:pPr>
          </w:p>
        </w:tc>
        <w:tc>
          <w:tcPr>
            <w:tcW w:w="2096" w:type="dxa"/>
            <w:gridSpan w:val="4"/>
            <w:vAlign w:val="center"/>
          </w:tcPr>
          <w:p w14:paraId="64191A91" w14:textId="7777777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eastAsia="ru-RU"/>
              </w:rPr>
            </w:pPr>
          </w:p>
        </w:tc>
      </w:tr>
      <w:tr w:rsidR="00BC1BEC" w:rsidRPr="004E3229" w14:paraId="68E691E2" w14:textId="77777777" w:rsidTr="00774C5D">
        <w:trPr>
          <w:trHeight w:val="155"/>
        </w:trPr>
        <w:tc>
          <w:tcPr>
            <w:tcW w:w="6324" w:type="dxa"/>
            <w:gridSpan w:val="15"/>
            <w:vMerge/>
            <w:vAlign w:val="center"/>
          </w:tcPr>
          <w:p w14:paraId="2366AFE3"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p>
        </w:tc>
        <w:tc>
          <w:tcPr>
            <w:tcW w:w="642" w:type="dxa"/>
            <w:gridSpan w:val="2"/>
            <w:vAlign w:val="center"/>
          </w:tcPr>
          <w:p w14:paraId="35766564"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w:t>
            </w:r>
          </w:p>
        </w:tc>
        <w:tc>
          <w:tcPr>
            <w:tcW w:w="1985" w:type="dxa"/>
            <w:gridSpan w:val="9"/>
            <w:vAlign w:val="center"/>
          </w:tcPr>
          <w:p w14:paraId="1A1C8393" w14:textId="7777777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eastAsia="ru-RU"/>
              </w:rPr>
            </w:pPr>
          </w:p>
        </w:tc>
        <w:tc>
          <w:tcPr>
            <w:tcW w:w="2096" w:type="dxa"/>
            <w:gridSpan w:val="4"/>
            <w:vAlign w:val="center"/>
          </w:tcPr>
          <w:p w14:paraId="52F05480" w14:textId="7777777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eastAsia="ru-RU"/>
              </w:rPr>
            </w:pPr>
          </w:p>
        </w:tc>
      </w:tr>
      <w:tr w:rsidR="00BC1BEC" w:rsidRPr="004E3229" w14:paraId="30B89418" w14:textId="77777777" w:rsidTr="00774C5D">
        <w:trPr>
          <w:trHeight w:val="54"/>
        </w:trPr>
        <w:tc>
          <w:tcPr>
            <w:tcW w:w="11047" w:type="dxa"/>
            <w:gridSpan w:val="30"/>
            <w:shd w:val="clear" w:color="auto" w:fill="99CCFF"/>
            <w:vAlign w:val="center"/>
          </w:tcPr>
          <w:p w14:paraId="70776DB4"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p>
        </w:tc>
      </w:tr>
      <w:tr w:rsidR="00BC1BEC" w:rsidRPr="004E3229" w14:paraId="10DC4861" w14:textId="77777777" w:rsidTr="00774C5D">
        <w:trPr>
          <w:trHeight w:val="605"/>
        </w:trPr>
        <w:tc>
          <w:tcPr>
            <w:tcW w:w="1377" w:type="dxa"/>
            <w:gridSpan w:val="3"/>
            <w:vMerge w:val="restart"/>
            <w:vAlign w:val="center"/>
          </w:tcPr>
          <w:p w14:paraId="34162061"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cs="Sylfaen"/>
                <w:sz w:val="16"/>
                <w:szCs w:val="16"/>
                <w:lang w:eastAsia="ru-RU"/>
              </w:rPr>
              <w:t>Հ/Հ</w:t>
            </w:r>
          </w:p>
        </w:tc>
        <w:tc>
          <w:tcPr>
            <w:tcW w:w="2135" w:type="dxa"/>
            <w:gridSpan w:val="3"/>
            <w:vMerge w:val="restart"/>
            <w:vAlign w:val="center"/>
          </w:tcPr>
          <w:p w14:paraId="4FE503E7" w14:textId="29F83DA2"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cs="Sylfaen"/>
                <w:sz w:val="16"/>
                <w:szCs w:val="16"/>
                <w:lang w:eastAsia="ru-RU"/>
              </w:rPr>
              <w:t>Մասնակցի անվանումը</w:t>
            </w:r>
          </w:p>
        </w:tc>
        <w:tc>
          <w:tcPr>
            <w:tcW w:w="7535" w:type="dxa"/>
            <w:gridSpan w:val="24"/>
            <w:vAlign w:val="center"/>
          </w:tcPr>
          <w:p w14:paraId="1FD38684" w14:textId="2B462658" w:rsidR="00BC1BEC" w:rsidRPr="004E3229" w:rsidRDefault="00BC1BEC" w:rsidP="00693A0C">
            <w:pPr>
              <w:widowControl w:val="0"/>
              <w:spacing w:before="0" w:after="0"/>
              <w:ind w:left="0" w:firstLine="0"/>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Յուրաքանչյուր մասնակցի հայտով, ներառյալ միաժամանակյա բանակցությունների կազմակերպման արդյունքում ներկայացված գինը  /ՀՀ դրամ</w:t>
            </w:r>
            <w:r w:rsidRPr="004E3229">
              <w:rPr>
                <w:rFonts w:ascii="GHEA Grapalat" w:eastAsia="Times New Roman" w:hAnsi="GHEA Grapalat"/>
                <w:sz w:val="16"/>
                <w:szCs w:val="16"/>
                <w:vertAlign w:val="superscript"/>
                <w:lang w:eastAsia="ru-RU"/>
              </w:rPr>
              <w:footnoteReference w:id="5"/>
            </w:r>
          </w:p>
        </w:tc>
      </w:tr>
      <w:tr w:rsidR="00BC1BEC" w:rsidRPr="004E3229" w14:paraId="3FD00E3A" w14:textId="77777777" w:rsidTr="00774C5D">
        <w:trPr>
          <w:trHeight w:val="365"/>
        </w:trPr>
        <w:tc>
          <w:tcPr>
            <w:tcW w:w="1377" w:type="dxa"/>
            <w:gridSpan w:val="3"/>
            <w:vMerge/>
            <w:vAlign w:val="center"/>
          </w:tcPr>
          <w:p w14:paraId="67E5DBFB"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p>
        </w:tc>
        <w:tc>
          <w:tcPr>
            <w:tcW w:w="2135" w:type="dxa"/>
            <w:gridSpan w:val="3"/>
            <w:vMerge/>
            <w:vAlign w:val="center"/>
          </w:tcPr>
          <w:p w14:paraId="7835142E"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p>
        </w:tc>
        <w:tc>
          <w:tcPr>
            <w:tcW w:w="3300" w:type="dxa"/>
            <w:gridSpan w:val="10"/>
            <w:vAlign w:val="center"/>
          </w:tcPr>
          <w:p w14:paraId="27542D69"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Գինն առանց ԱԱՀ</w:t>
            </w:r>
          </w:p>
        </w:tc>
        <w:tc>
          <w:tcPr>
            <w:tcW w:w="2110" w:type="dxa"/>
            <w:gridSpan w:val="9"/>
            <w:vAlign w:val="center"/>
          </w:tcPr>
          <w:p w14:paraId="635EE2FE"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ԱԱՀ</w:t>
            </w:r>
          </w:p>
        </w:tc>
        <w:tc>
          <w:tcPr>
            <w:tcW w:w="2125" w:type="dxa"/>
            <w:gridSpan w:val="5"/>
            <w:vAlign w:val="center"/>
          </w:tcPr>
          <w:p w14:paraId="4A371FE9"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Ընդհանուր</w:t>
            </w:r>
          </w:p>
        </w:tc>
      </w:tr>
      <w:tr w:rsidR="00BC1BEC" w:rsidRPr="004E3229" w14:paraId="758A3C8C" w14:textId="77777777" w:rsidTr="00774C5D">
        <w:trPr>
          <w:trHeight w:val="139"/>
        </w:trPr>
        <w:tc>
          <w:tcPr>
            <w:tcW w:w="11047" w:type="dxa"/>
            <w:gridSpan w:val="30"/>
            <w:vAlign w:val="center"/>
          </w:tcPr>
          <w:p w14:paraId="7D2AFF1F" w14:textId="1441EF1C"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hy-AM" w:eastAsia="ru-RU"/>
              </w:rPr>
              <w:t>Գնային առաջարկները կցվում են</w:t>
            </w:r>
          </w:p>
        </w:tc>
      </w:tr>
      <w:tr w:rsidR="00BC1BEC" w:rsidRPr="004E3229" w14:paraId="4D3AD9BA" w14:textId="15272B38" w:rsidTr="00774C5D">
        <w:trPr>
          <w:trHeight w:val="256"/>
        </w:trPr>
        <w:tc>
          <w:tcPr>
            <w:tcW w:w="1350" w:type="dxa"/>
            <w:gridSpan w:val="2"/>
            <w:vAlign w:val="center"/>
          </w:tcPr>
          <w:p w14:paraId="1F0CE85C" w14:textId="0C8D8EEB" w:rsidR="00BC1BEC" w:rsidRPr="004E3229" w:rsidRDefault="00BC1BEC" w:rsidP="00BC1BEC">
            <w:pPr>
              <w:widowControl w:val="0"/>
              <w:spacing w:before="0" w:after="0"/>
              <w:ind w:left="0" w:firstLine="0"/>
              <w:jc w:val="center"/>
              <w:rPr>
                <w:rFonts w:ascii="GHEA Grapalat" w:eastAsia="Times New Roman" w:hAnsi="GHEA Grapalat"/>
                <w:sz w:val="16"/>
                <w:szCs w:val="16"/>
                <w:lang w:val="hy-AM" w:eastAsia="ru-RU"/>
              </w:rPr>
            </w:pPr>
          </w:p>
        </w:tc>
        <w:tc>
          <w:tcPr>
            <w:tcW w:w="2179" w:type="dxa"/>
            <w:gridSpan w:val="5"/>
            <w:vAlign w:val="center"/>
          </w:tcPr>
          <w:p w14:paraId="56B90F21" w14:textId="350B461D" w:rsidR="00BC1BEC" w:rsidRPr="004E3229" w:rsidRDefault="00BC1BEC" w:rsidP="00BC1BEC">
            <w:pPr>
              <w:widowControl w:val="0"/>
              <w:spacing w:before="0" w:after="0"/>
              <w:ind w:left="0" w:firstLine="0"/>
              <w:jc w:val="center"/>
              <w:rPr>
                <w:rFonts w:ascii="GHEA Grapalat" w:eastAsia="Times New Roman" w:hAnsi="GHEA Grapalat"/>
                <w:sz w:val="16"/>
                <w:szCs w:val="16"/>
                <w:lang w:val="hy-AM" w:eastAsia="ru-RU"/>
              </w:rPr>
            </w:pPr>
          </w:p>
        </w:tc>
        <w:tc>
          <w:tcPr>
            <w:tcW w:w="3283" w:type="dxa"/>
            <w:gridSpan w:val="9"/>
            <w:vAlign w:val="center"/>
          </w:tcPr>
          <w:p w14:paraId="05E55AED" w14:textId="572B593C" w:rsidR="00BC1BEC" w:rsidRPr="004E3229" w:rsidRDefault="00BC1BEC" w:rsidP="00BC1BEC">
            <w:pPr>
              <w:widowControl w:val="0"/>
              <w:spacing w:before="0" w:after="0"/>
              <w:ind w:left="0" w:firstLine="0"/>
              <w:jc w:val="center"/>
              <w:rPr>
                <w:rFonts w:ascii="GHEA Grapalat" w:eastAsia="Times New Roman" w:hAnsi="GHEA Grapalat"/>
                <w:sz w:val="16"/>
                <w:szCs w:val="16"/>
                <w:lang w:val="hy-AM" w:eastAsia="ru-RU"/>
              </w:rPr>
            </w:pPr>
          </w:p>
        </w:tc>
        <w:tc>
          <w:tcPr>
            <w:tcW w:w="2139" w:type="dxa"/>
            <w:gridSpan w:val="10"/>
            <w:vAlign w:val="center"/>
          </w:tcPr>
          <w:p w14:paraId="47F36889" w14:textId="666C0B45" w:rsidR="00BC1BEC" w:rsidRPr="004E3229" w:rsidRDefault="00BC1BEC" w:rsidP="00BC1BEC">
            <w:pPr>
              <w:widowControl w:val="0"/>
              <w:spacing w:before="0" w:after="0"/>
              <w:ind w:left="0" w:firstLine="0"/>
              <w:jc w:val="center"/>
              <w:rPr>
                <w:rFonts w:ascii="GHEA Grapalat" w:eastAsia="Times New Roman" w:hAnsi="GHEA Grapalat"/>
                <w:sz w:val="16"/>
                <w:szCs w:val="16"/>
                <w:lang w:val="hy-AM" w:eastAsia="ru-RU"/>
              </w:rPr>
            </w:pPr>
          </w:p>
        </w:tc>
        <w:tc>
          <w:tcPr>
            <w:tcW w:w="2096" w:type="dxa"/>
            <w:gridSpan w:val="4"/>
            <w:vAlign w:val="center"/>
          </w:tcPr>
          <w:p w14:paraId="1AB1C7C2" w14:textId="407EAFCE" w:rsidR="00BC1BEC" w:rsidRPr="004E3229" w:rsidRDefault="00BC1BEC" w:rsidP="00BC1BEC">
            <w:pPr>
              <w:widowControl w:val="0"/>
              <w:spacing w:before="0" w:after="0"/>
              <w:ind w:left="0" w:firstLine="0"/>
              <w:jc w:val="center"/>
              <w:rPr>
                <w:rFonts w:ascii="GHEA Grapalat" w:eastAsia="Times New Roman" w:hAnsi="GHEA Grapalat"/>
                <w:sz w:val="16"/>
                <w:szCs w:val="16"/>
                <w:lang w:val="hy-AM" w:eastAsia="ru-RU"/>
              </w:rPr>
            </w:pPr>
          </w:p>
        </w:tc>
      </w:tr>
      <w:tr w:rsidR="00BC1BEC" w:rsidRPr="004E3229" w14:paraId="521126E1" w14:textId="542812DB" w:rsidTr="00774C5D">
        <w:tc>
          <w:tcPr>
            <w:tcW w:w="11047" w:type="dxa"/>
            <w:gridSpan w:val="30"/>
            <w:vAlign w:val="center"/>
          </w:tcPr>
          <w:p w14:paraId="20684BE1" w14:textId="6E36B45D" w:rsidR="00BC1BEC" w:rsidRPr="004E3229" w:rsidRDefault="00BC1BEC" w:rsidP="00693A0C">
            <w:pPr>
              <w:widowControl w:val="0"/>
              <w:spacing w:before="0" w:after="0"/>
              <w:ind w:left="0"/>
              <w:rPr>
                <w:rFonts w:ascii="GHEA Grapalat" w:eastAsia="Times New Roman" w:hAnsi="GHEA Grapalat" w:cs="Sylfaen"/>
                <w:sz w:val="16"/>
                <w:szCs w:val="16"/>
                <w:lang w:eastAsia="ru-RU"/>
              </w:rPr>
            </w:pPr>
            <w:r w:rsidRPr="004E3229">
              <w:rPr>
                <w:rFonts w:ascii="GHEA Grapalat" w:eastAsia="Times New Roman" w:hAnsi="GHEA Grapalat"/>
                <w:sz w:val="16"/>
                <w:szCs w:val="16"/>
                <w:lang w:eastAsia="ru-RU"/>
              </w:rPr>
              <w:t>Տ</w:t>
            </w:r>
            <w:r w:rsidRPr="004E3229">
              <w:rPr>
                <w:rFonts w:ascii="GHEA Grapalat" w:eastAsia="Times New Roman" w:hAnsi="GHEA Grapalat"/>
                <w:sz w:val="16"/>
                <w:szCs w:val="16"/>
                <w:lang w:val="hy-AM" w:eastAsia="ru-RU"/>
              </w:rPr>
              <w:t>վյալներ մերժված հայտերի մասին</w:t>
            </w:r>
          </w:p>
        </w:tc>
      </w:tr>
      <w:tr w:rsidR="00BC1BEC" w:rsidRPr="004E3229" w14:paraId="552679BF" w14:textId="77777777" w:rsidTr="00D82D74">
        <w:tc>
          <w:tcPr>
            <w:tcW w:w="787" w:type="dxa"/>
            <w:vMerge w:val="restart"/>
            <w:vAlign w:val="center"/>
          </w:tcPr>
          <w:p w14:paraId="770D59CE"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eastAsia="ru-RU"/>
              </w:rPr>
              <w:t>Չափա-բաժնի համարը</w:t>
            </w:r>
          </w:p>
        </w:tc>
        <w:tc>
          <w:tcPr>
            <w:tcW w:w="1440" w:type="dxa"/>
            <w:gridSpan w:val="3"/>
            <w:vMerge w:val="restart"/>
            <w:vAlign w:val="center"/>
          </w:tcPr>
          <w:p w14:paraId="563B2C65"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eastAsia="ru-RU"/>
              </w:rPr>
              <w:t>Մասնակցի անվանումը</w:t>
            </w:r>
          </w:p>
        </w:tc>
        <w:tc>
          <w:tcPr>
            <w:tcW w:w="8820" w:type="dxa"/>
            <w:gridSpan w:val="26"/>
            <w:vAlign w:val="center"/>
          </w:tcPr>
          <w:p w14:paraId="37230292"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val="hy-AM" w:eastAsia="ru-RU"/>
              </w:rPr>
              <w:t>Գնահատման արդյունքները</w:t>
            </w:r>
            <w:r w:rsidRPr="004E3229">
              <w:rPr>
                <w:rFonts w:ascii="GHEA Grapalat" w:eastAsia="Times New Roman" w:hAnsi="GHEA Grapalat"/>
                <w:sz w:val="16"/>
                <w:szCs w:val="16"/>
                <w:lang w:eastAsia="ru-RU"/>
              </w:rPr>
              <w:t xml:space="preserve"> (բավարար կամ անբավարար)</w:t>
            </w:r>
          </w:p>
        </w:tc>
      </w:tr>
      <w:tr w:rsidR="00BC1BEC" w:rsidRPr="004E3229" w14:paraId="3CA6FABC" w14:textId="77777777" w:rsidTr="00D82D74">
        <w:tc>
          <w:tcPr>
            <w:tcW w:w="787" w:type="dxa"/>
            <w:vMerge/>
            <w:vAlign w:val="center"/>
          </w:tcPr>
          <w:p w14:paraId="40198501"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p>
        </w:tc>
        <w:tc>
          <w:tcPr>
            <w:tcW w:w="1440" w:type="dxa"/>
            <w:gridSpan w:val="3"/>
            <w:vMerge/>
            <w:vAlign w:val="center"/>
          </w:tcPr>
          <w:p w14:paraId="2E10516E"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p>
        </w:tc>
        <w:tc>
          <w:tcPr>
            <w:tcW w:w="1667" w:type="dxa"/>
            <w:gridSpan w:val="4"/>
            <w:vAlign w:val="center"/>
          </w:tcPr>
          <w:p w14:paraId="4310A92D"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cs="Arial Armenian"/>
                <w:color w:val="000000"/>
                <w:sz w:val="16"/>
                <w:szCs w:val="16"/>
                <w:lang w:eastAsia="ru-RU"/>
              </w:rPr>
              <w:t>Հրավերով պահանջվող փաստաթղթերի առկայությունը</w:t>
            </w:r>
          </w:p>
        </w:tc>
        <w:tc>
          <w:tcPr>
            <w:tcW w:w="2430" w:type="dxa"/>
            <w:gridSpan w:val="7"/>
            <w:vAlign w:val="center"/>
          </w:tcPr>
          <w:p w14:paraId="7136F05F"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val="hy-AM" w:eastAsia="ru-RU"/>
              </w:rPr>
            </w:pPr>
            <w:r w:rsidRPr="004E3229">
              <w:rPr>
                <w:rFonts w:ascii="GHEA Grapalat" w:eastAsia="Times New Roman" w:hAnsi="GHEA Grapalat" w:cs="Arial Armenian"/>
                <w:color w:val="000000"/>
                <w:sz w:val="16"/>
                <w:szCs w:val="16"/>
                <w:lang w:val="hy-AM" w:eastAsia="ru-RU"/>
              </w:rPr>
              <w:t>Հայտով ներկայացված</w:t>
            </w:r>
            <w:r w:rsidRPr="004E3229">
              <w:rPr>
                <w:rFonts w:ascii="GHEA Grapalat" w:eastAsia="Times New Roman" w:hAnsi="GHEA Grapalat" w:cs="Arial Armenian"/>
                <w:color w:val="000000"/>
                <w:sz w:val="16"/>
                <w:szCs w:val="16"/>
                <w:lang w:eastAsia="ru-RU"/>
              </w:rPr>
              <w:t xml:space="preserve"> փաստաթղթերի </w:t>
            </w:r>
            <w:r w:rsidRPr="004E3229">
              <w:rPr>
                <w:rFonts w:ascii="GHEA Grapalat" w:eastAsia="Times New Roman" w:hAnsi="GHEA Grapalat" w:cs="Arial Armenian"/>
                <w:color w:val="000000"/>
                <w:sz w:val="16"/>
                <w:szCs w:val="16"/>
                <w:lang w:val="hy-AM" w:eastAsia="ru-RU"/>
              </w:rPr>
              <w:t>համապատասխանությունը հրավերով սահմանված պահանջներին</w:t>
            </w:r>
          </w:p>
        </w:tc>
        <w:tc>
          <w:tcPr>
            <w:tcW w:w="2390" w:type="dxa"/>
            <w:gridSpan w:val="8"/>
            <w:vAlign w:val="center"/>
          </w:tcPr>
          <w:p w14:paraId="63B06239" w14:textId="77777777" w:rsidR="00BC1BEC" w:rsidRPr="004E3229" w:rsidRDefault="00BC1BEC" w:rsidP="00BC1BEC">
            <w:pPr>
              <w:widowControl w:val="0"/>
              <w:spacing w:before="0" w:after="0"/>
              <w:ind w:left="0" w:firstLine="0"/>
              <w:jc w:val="center"/>
              <w:rPr>
                <w:rFonts w:ascii="GHEA Grapalat" w:eastAsia="Times New Roman" w:hAnsi="GHEA Grapalat" w:cs="Arial Armenian"/>
                <w:color w:val="000000"/>
                <w:sz w:val="16"/>
                <w:szCs w:val="16"/>
                <w:lang w:val="hy-AM" w:eastAsia="ru-RU"/>
              </w:rPr>
            </w:pPr>
            <w:r w:rsidRPr="004E3229">
              <w:rPr>
                <w:rFonts w:ascii="GHEA Grapalat" w:eastAsia="Times New Roman" w:hAnsi="GHEA Grapalat" w:cs="Arial Armenian"/>
                <w:color w:val="000000"/>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2333" w:type="dxa"/>
            <w:gridSpan w:val="7"/>
            <w:vAlign w:val="center"/>
          </w:tcPr>
          <w:p w14:paraId="00B50C56"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r w:rsidRPr="004E3229">
              <w:rPr>
                <w:rFonts w:ascii="GHEA Grapalat" w:eastAsia="Times New Roman" w:hAnsi="GHEA Grapalat" w:cs="Arial Armenian"/>
                <w:color w:val="000000"/>
                <w:sz w:val="16"/>
                <w:szCs w:val="16"/>
                <w:lang w:val="hy-AM" w:eastAsia="ru-RU"/>
              </w:rPr>
              <w:t>Գնային առաջարկ</w:t>
            </w:r>
          </w:p>
        </w:tc>
      </w:tr>
      <w:tr w:rsidR="00BC1BEC" w:rsidRPr="004E3229" w14:paraId="5E96A1C5" w14:textId="77777777" w:rsidTr="00D82D74">
        <w:tc>
          <w:tcPr>
            <w:tcW w:w="787" w:type="dxa"/>
            <w:vAlign w:val="center"/>
          </w:tcPr>
          <w:p w14:paraId="6CEDE0AD"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eastAsia="ru-RU"/>
              </w:rPr>
              <w:t>1</w:t>
            </w:r>
          </w:p>
        </w:tc>
        <w:tc>
          <w:tcPr>
            <w:tcW w:w="1440" w:type="dxa"/>
            <w:gridSpan w:val="3"/>
            <w:vAlign w:val="center"/>
          </w:tcPr>
          <w:p w14:paraId="7CD1451B"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p>
        </w:tc>
        <w:tc>
          <w:tcPr>
            <w:tcW w:w="1667" w:type="dxa"/>
            <w:gridSpan w:val="4"/>
            <w:vAlign w:val="center"/>
          </w:tcPr>
          <w:p w14:paraId="03550B2F"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p>
        </w:tc>
        <w:tc>
          <w:tcPr>
            <w:tcW w:w="2430" w:type="dxa"/>
            <w:gridSpan w:val="7"/>
            <w:vAlign w:val="center"/>
          </w:tcPr>
          <w:p w14:paraId="709AAC9D"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p>
        </w:tc>
        <w:tc>
          <w:tcPr>
            <w:tcW w:w="2390" w:type="dxa"/>
            <w:gridSpan w:val="8"/>
            <w:vAlign w:val="center"/>
          </w:tcPr>
          <w:p w14:paraId="78DCF91F"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p>
        </w:tc>
        <w:tc>
          <w:tcPr>
            <w:tcW w:w="2333" w:type="dxa"/>
            <w:gridSpan w:val="7"/>
            <w:vAlign w:val="center"/>
          </w:tcPr>
          <w:p w14:paraId="504E155E"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p>
        </w:tc>
      </w:tr>
      <w:tr w:rsidR="00BC1BEC" w:rsidRPr="004E3229" w14:paraId="443F73EF" w14:textId="77777777" w:rsidTr="00D82D74">
        <w:trPr>
          <w:trHeight w:val="40"/>
        </w:trPr>
        <w:tc>
          <w:tcPr>
            <w:tcW w:w="787" w:type="dxa"/>
            <w:vAlign w:val="center"/>
          </w:tcPr>
          <w:p w14:paraId="53C8EE9D"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eastAsia="ru-RU"/>
              </w:rPr>
              <w:t>…</w:t>
            </w:r>
          </w:p>
        </w:tc>
        <w:tc>
          <w:tcPr>
            <w:tcW w:w="1440" w:type="dxa"/>
            <w:gridSpan w:val="3"/>
            <w:vAlign w:val="center"/>
          </w:tcPr>
          <w:p w14:paraId="5E76D406"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p>
        </w:tc>
        <w:tc>
          <w:tcPr>
            <w:tcW w:w="1667" w:type="dxa"/>
            <w:gridSpan w:val="4"/>
            <w:vAlign w:val="center"/>
          </w:tcPr>
          <w:p w14:paraId="0FB0E5F7"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p>
        </w:tc>
        <w:tc>
          <w:tcPr>
            <w:tcW w:w="2430" w:type="dxa"/>
            <w:gridSpan w:val="7"/>
            <w:vAlign w:val="center"/>
          </w:tcPr>
          <w:p w14:paraId="1072EAE8"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p>
        </w:tc>
        <w:tc>
          <w:tcPr>
            <w:tcW w:w="2390" w:type="dxa"/>
            <w:gridSpan w:val="8"/>
            <w:vAlign w:val="center"/>
          </w:tcPr>
          <w:p w14:paraId="23AA8646"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p>
        </w:tc>
        <w:tc>
          <w:tcPr>
            <w:tcW w:w="2333" w:type="dxa"/>
            <w:gridSpan w:val="7"/>
            <w:vAlign w:val="center"/>
          </w:tcPr>
          <w:p w14:paraId="5FEDE38D"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p>
        </w:tc>
      </w:tr>
      <w:tr w:rsidR="00BC1BEC" w:rsidRPr="004E3229" w14:paraId="522ACAFB" w14:textId="77777777" w:rsidTr="00D82D74">
        <w:trPr>
          <w:trHeight w:val="331"/>
        </w:trPr>
        <w:tc>
          <w:tcPr>
            <w:tcW w:w="2227" w:type="dxa"/>
            <w:gridSpan w:val="4"/>
            <w:vAlign w:val="center"/>
          </w:tcPr>
          <w:p w14:paraId="514F7E40" w14:textId="77777777" w:rsidR="00BC1BEC" w:rsidRPr="004E3229" w:rsidRDefault="00BC1BEC" w:rsidP="00BC1BEC">
            <w:pPr>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cs="Sylfaen"/>
                <w:sz w:val="16"/>
                <w:szCs w:val="16"/>
                <w:lang w:eastAsia="ru-RU"/>
              </w:rPr>
              <w:t>Այլ տեղեկություններ</w:t>
            </w:r>
          </w:p>
        </w:tc>
        <w:tc>
          <w:tcPr>
            <w:tcW w:w="8820" w:type="dxa"/>
            <w:gridSpan w:val="26"/>
            <w:vAlign w:val="center"/>
          </w:tcPr>
          <w:p w14:paraId="71AB42B3" w14:textId="77777777" w:rsidR="00BC1BEC" w:rsidRPr="004E3229" w:rsidRDefault="00BC1BEC" w:rsidP="00BC1BEC">
            <w:pPr>
              <w:spacing w:before="0" w:after="0"/>
              <w:ind w:left="0" w:firstLine="0"/>
              <w:jc w:val="center"/>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eastAsia="ru-RU"/>
              </w:rPr>
              <w:t>Ծանոթություն` Հայտերի մերժման այլ հիմքեր</w:t>
            </w:r>
          </w:p>
        </w:tc>
      </w:tr>
      <w:tr w:rsidR="00BC1BEC" w:rsidRPr="004E3229" w14:paraId="617248CD" w14:textId="77777777" w:rsidTr="00774C5D">
        <w:trPr>
          <w:trHeight w:val="289"/>
        </w:trPr>
        <w:tc>
          <w:tcPr>
            <w:tcW w:w="11047" w:type="dxa"/>
            <w:gridSpan w:val="30"/>
            <w:shd w:val="clear" w:color="auto" w:fill="99CCFF"/>
            <w:vAlign w:val="center"/>
          </w:tcPr>
          <w:p w14:paraId="772BABFF"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p>
        </w:tc>
      </w:tr>
      <w:tr w:rsidR="00BC1BEC" w:rsidRPr="004E3229" w14:paraId="1515C769" w14:textId="77777777" w:rsidTr="00774C5D">
        <w:trPr>
          <w:trHeight w:val="346"/>
        </w:trPr>
        <w:tc>
          <w:tcPr>
            <w:tcW w:w="5190" w:type="dxa"/>
            <w:gridSpan w:val="13"/>
            <w:vAlign w:val="center"/>
          </w:tcPr>
          <w:p w14:paraId="785FC15A" w14:textId="77777777" w:rsidR="00BC1BEC" w:rsidRPr="004E3229" w:rsidRDefault="00BC1BEC" w:rsidP="00ED4DD8">
            <w:pPr>
              <w:spacing w:before="0" w:after="0"/>
              <w:ind w:left="0" w:firstLine="0"/>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eastAsia="ru-RU"/>
              </w:rPr>
              <w:t>Ընտրված մասնակցի որոշման ամսաթիվը</w:t>
            </w:r>
          </w:p>
        </w:tc>
        <w:tc>
          <w:tcPr>
            <w:tcW w:w="5857" w:type="dxa"/>
            <w:gridSpan w:val="17"/>
            <w:vAlign w:val="center"/>
          </w:tcPr>
          <w:p w14:paraId="0C899495" w14:textId="4D759E37" w:rsidR="00BC1BEC" w:rsidRPr="004E3229" w:rsidRDefault="00DA5326" w:rsidP="00BC1BEC">
            <w:pPr>
              <w:spacing w:before="0" w:after="0"/>
              <w:ind w:left="0" w:firstLine="0"/>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hy-AM" w:eastAsia="ru-RU"/>
              </w:rPr>
              <w:t>05</w:t>
            </w:r>
            <w:r w:rsidR="00BC1BEC" w:rsidRPr="004E3229">
              <w:rPr>
                <w:rFonts w:ascii="GHEA Grapalat" w:eastAsia="Times New Roman" w:hAnsi="GHEA Grapalat" w:cs="Sylfaen"/>
                <w:sz w:val="16"/>
                <w:szCs w:val="16"/>
                <w:lang w:val="hy-AM" w:eastAsia="ru-RU"/>
              </w:rPr>
              <w:t>.0</w:t>
            </w:r>
            <w:r w:rsidRPr="004E3229">
              <w:rPr>
                <w:rFonts w:ascii="GHEA Grapalat" w:eastAsia="Times New Roman" w:hAnsi="GHEA Grapalat" w:cs="Sylfaen"/>
                <w:sz w:val="16"/>
                <w:szCs w:val="16"/>
                <w:lang w:val="hy-AM" w:eastAsia="ru-RU"/>
              </w:rPr>
              <w:t>1</w:t>
            </w:r>
            <w:r w:rsidR="00BC1BEC" w:rsidRPr="004E3229">
              <w:rPr>
                <w:rFonts w:ascii="GHEA Grapalat" w:eastAsia="Times New Roman" w:hAnsi="GHEA Grapalat" w:cs="Sylfaen"/>
                <w:sz w:val="16"/>
                <w:szCs w:val="16"/>
                <w:lang w:val="hy-AM" w:eastAsia="ru-RU"/>
              </w:rPr>
              <w:t>.202</w:t>
            </w:r>
            <w:r w:rsidRPr="004E3229">
              <w:rPr>
                <w:rFonts w:ascii="GHEA Grapalat" w:eastAsia="Times New Roman" w:hAnsi="GHEA Grapalat" w:cs="Sylfaen"/>
                <w:sz w:val="16"/>
                <w:szCs w:val="16"/>
                <w:lang w:val="hy-AM" w:eastAsia="ru-RU"/>
              </w:rPr>
              <w:t>6</w:t>
            </w:r>
          </w:p>
        </w:tc>
      </w:tr>
      <w:tr w:rsidR="00BC1BEC" w:rsidRPr="004E3229" w14:paraId="71BEA872" w14:textId="77777777" w:rsidTr="00774C5D">
        <w:trPr>
          <w:trHeight w:val="92"/>
        </w:trPr>
        <w:tc>
          <w:tcPr>
            <w:tcW w:w="5190" w:type="dxa"/>
            <w:gridSpan w:val="13"/>
            <w:vMerge w:val="restart"/>
            <w:vAlign w:val="center"/>
          </w:tcPr>
          <w:p w14:paraId="7F8FD238" w14:textId="77777777" w:rsidR="00BC1BEC" w:rsidRPr="004E3229" w:rsidRDefault="00BC1BEC" w:rsidP="00ED4DD8">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Անգործության ժամկետ</w:t>
            </w:r>
          </w:p>
        </w:tc>
        <w:tc>
          <w:tcPr>
            <w:tcW w:w="2888" w:type="dxa"/>
            <w:gridSpan w:val="9"/>
            <w:vAlign w:val="center"/>
          </w:tcPr>
          <w:p w14:paraId="4B80AEB2" w14:textId="03F82195" w:rsidR="00BC1BEC" w:rsidRPr="004E3229" w:rsidRDefault="00BC1BEC" w:rsidP="00BC1BEC">
            <w:pPr>
              <w:spacing w:before="0" w:after="0"/>
              <w:ind w:left="0" w:firstLine="0"/>
              <w:jc w:val="center"/>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eastAsia="ru-RU"/>
              </w:rPr>
              <w:t>Անգործության ժամկետի սկիզբ</w:t>
            </w:r>
          </w:p>
        </w:tc>
        <w:tc>
          <w:tcPr>
            <w:tcW w:w="2969" w:type="dxa"/>
            <w:gridSpan w:val="8"/>
            <w:vAlign w:val="center"/>
          </w:tcPr>
          <w:p w14:paraId="22BAC259" w14:textId="612D10BE" w:rsidR="00BC1BEC" w:rsidRPr="004E3229" w:rsidRDefault="00BC1BEC" w:rsidP="00BC1BEC">
            <w:pPr>
              <w:spacing w:before="0" w:after="0"/>
              <w:ind w:left="0" w:firstLine="0"/>
              <w:jc w:val="center"/>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eastAsia="ru-RU"/>
              </w:rPr>
              <w:t>Անգործության ժամկետի ավարտ</w:t>
            </w:r>
          </w:p>
        </w:tc>
      </w:tr>
      <w:tr w:rsidR="00BC1BEC" w:rsidRPr="004E3229" w14:paraId="04C80107" w14:textId="77777777" w:rsidTr="00774C5D">
        <w:trPr>
          <w:trHeight w:val="92"/>
        </w:trPr>
        <w:tc>
          <w:tcPr>
            <w:tcW w:w="5190" w:type="dxa"/>
            <w:gridSpan w:val="13"/>
            <w:vMerge/>
            <w:vAlign w:val="center"/>
          </w:tcPr>
          <w:p w14:paraId="3A510EA2" w14:textId="77777777" w:rsidR="00BC1BEC" w:rsidRPr="004E3229" w:rsidRDefault="00BC1BEC" w:rsidP="00ED4DD8">
            <w:pPr>
              <w:tabs>
                <w:tab w:val="left" w:pos="1248"/>
              </w:tabs>
              <w:spacing w:before="0" w:after="0"/>
              <w:ind w:left="0" w:firstLine="0"/>
              <w:rPr>
                <w:rFonts w:ascii="GHEA Grapalat" w:eastAsia="Times New Roman" w:hAnsi="GHEA Grapalat"/>
                <w:sz w:val="16"/>
                <w:szCs w:val="16"/>
                <w:lang w:val="hy-AM" w:eastAsia="ru-RU"/>
              </w:rPr>
            </w:pPr>
          </w:p>
        </w:tc>
        <w:tc>
          <w:tcPr>
            <w:tcW w:w="2888" w:type="dxa"/>
            <w:gridSpan w:val="9"/>
            <w:vAlign w:val="center"/>
          </w:tcPr>
          <w:p w14:paraId="52AB2202" w14:textId="2617C55A" w:rsidR="00BC1BEC" w:rsidRPr="004E3229" w:rsidRDefault="001140E3" w:rsidP="008D7B12">
            <w:pPr>
              <w:spacing w:before="0" w:after="0"/>
              <w:ind w:left="0" w:firstLine="0"/>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val="hy-AM" w:eastAsia="ru-RU"/>
              </w:rPr>
              <w:t>05.01.2026</w:t>
            </w:r>
          </w:p>
        </w:tc>
        <w:tc>
          <w:tcPr>
            <w:tcW w:w="2969" w:type="dxa"/>
            <w:gridSpan w:val="8"/>
            <w:vAlign w:val="center"/>
          </w:tcPr>
          <w:p w14:paraId="0A4499AC" w14:textId="45261056" w:rsidR="00BC1BEC" w:rsidRPr="004E3229" w:rsidRDefault="001140E3" w:rsidP="008D7B12">
            <w:pPr>
              <w:spacing w:before="0" w:after="0"/>
              <w:ind w:left="0" w:firstLine="0"/>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val="hy-AM" w:eastAsia="ru-RU"/>
              </w:rPr>
              <w:t>15.01.2026</w:t>
            </w:r>
          </w:p>
        </w:tc>
      </w:tr>
      <w:tr w:rsidR="00BC1BEC" w:rsidRPr="004E3229" w14:paraId="2254FA5C" w14:textId="77777777" w:rsidTr="00774C5D">
        <w:trPr>
          <w:trHeight w:val="391"/>
        </w:trPr>
        <w:tc>
          <w:tcPr>
            <w:tcW w:w="11047" w:type="dxa"/>
            <w:gridSpan w:val="30"/>
            <w:vAlign w:val="center"/>
          </w:tcPr>
          <w:p w14:paraId="07DC1D19" w14:textId="7DAD51F2" w:rsidR="00BC1BEC" w:rsidRPr="004E3229" w:rsidRDefault="00BC1BEC" w:rsidP="00ED4DD8">
            <w:pPr>
              <w:spacing w:before="0" w:after="0"/>
              <w:ind w:left="0" w:firstLine="0"/>
              <w:rPr>
                <w:rFonts w:ascii="GHEA Grapalat" w:eastAsia="Times New Roman" w:hAnsi="GHEA Grapalat" w:cs="Sylfaen"/>
                <w:sz w:val="16"/>
                <w:szCs w:val="16"/>
                <w:lang w:val="hy-AM" w:eastAsia="ru-RU"/>
              </w:rPr>
            </w:pPr>
            <w:r w:rsidRPr="004E3229">
              <w:rPr>
                <w:rFonts w:ascii="GHEA Grapalat" w:eastAsia="Times New Roman" w:hAnsi="GHEA Grapalat"/>
                <w:sz w:val="16"/>
                <w:szCs w:val="16"/>
                <w:lang w:val="hy-AM" w:eastAsia="ru-RU"/>
              </w:rPr>
              <w:t xml:space="preserve">Ընտրված մասնակցին պայմանագիր կնքելու առաջարկի ծանուցման ամսաթիվը` </w:t>
            </w:r>
            <w:r w:rsidR="001F3089" w:rsidRPr="004E3229">
              <w:rPr>
                <w:rFonts w:ascii="GHEA Grapalat" w:eastAsia="Times New Roman" w:hAnsi="GHEA Grapalat"/>
                <w:sz w:val="16"/>
                <w:szCs w:val="16"/>
                <w:lang w:val="hy-AM" w:eastAsia="ru-RU"/>
              </w:rPr>
              <w:t>21.01.2026</w:t>
            </w:r>
          </w:p>
        </w:tc>
      </w:tr>
      <w:tr w:rsidR="00BC1BEC" w:rsidRPr="004E3229" w14:paraId="3C75DA26" w14:textId="77777777" w:rsidTr="00774C5D">
        <w:trPr>
          <w:trHeight w:val="344"/>
        </w:trPr>
        <w:tc>
          <w:tcPr>
            <w:tcW w:w="5190" w:type="dxa"/>
            <w:gridSpan w:val="13"/>
            <w:vAlign w:val="center"/>
          </w:tcPr>
          <w:p w14:paraId="311570B1" w14:textId="77777777" w:rsidR="00BC1BEC" w:rsidRPr="004E3229" w:rsidRDefault="00BC1BEC" w:rsidP="00ED4DD8">
            <w:pPr>
              <w:spacing w:before="0" w:after="0"/>
              <w:ind w:left="0" w:firstLine="0"/>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eastAsia="ru-RU"/>
              </w:rPr>
              <w:t>Ընտրված մասնակցի կողմից ստորագրված պայմանագիրը պատվիրատուի մոտ մուտքագրվելու ամսաթիվը</w:t>
            </w:r>
          </w:p>
        </w:tc>
        <w:tc>
          <w:tcPr>
            <w:tcW w:w="5857" w:type="dxa"/>
            <w:gridSpan w:val="17"/>
            <w:vAlign w:val="center"/>
          </w:tcPr>
          <w:p w14:paraId="1E9104E7" w14:textId="5F049AEE" w:rsidR="00BC1BEC" w:rsidRPr="00520BC6" w:rsidRDefault="006341F9" w:rsidP="006341F9">
            <w:pPr>
              <w:spacing w:before="0" w:after="0"/>
              <w:ind w:left="0" w:firstLine="0"/>
              <w:rPr>
                <w:rFonts w:ascii="GHEA Grapalat" w:eastAsia="Times New Roman" w:hAnsi="GHEA Grapalat" w:cs="Sylfaen"/>
                <w:sz w:val="16"/>
                <w:szCs w:val="16"/>
                <w:lang w:eastAsia="ru-RU"/>
              </w:rPr>
            </w:pPr>
            <w:r w:rsidRPr="00520BC6">
              <w:rPr>
                <w:rFonts w:ascii="GHEA Grapalat" w:eastAsia="Times New Roman" w:hAnsi="GHEA Grapalat"/>
                <w:sz w:val="16"/>
                <w:szCs w:val="16"/>
                <w:lang w:val="hy-AM" w:eastAsia="ru-RU"/>
              </w:rPr>
              <w:t>21.01.2026</w:t>
            </w:r>
          </w:p>
        </w:tc>
      </w:tr>
      <w:tr w:rsidR="00BC1BEC" w:rsidRPr="004E3229" w14:paraId="0682C6BE" w14:textId="77777777" w:rsidTr="00774C5D">
        <w:trPr>
          <w:trHeight w:val="344"/>
        </w:trPr>
        <w:tc>
          <w:tcPr>
            <w:tcW w:w="5190" w:type="dxa"/>
            <w:gridSpan w:val="13"/>
            <w:vAlign w:val="center"/>
          </w:tcPr>
          <w:p w14:paraId="103EC18B" w14:textId="77777777" w:rsidR="00BC1BEC" w:rsidRPr="004E3229" w:rsidRDefault="00BC1BEC" w:rsidP="00BC1BEC">
            <w:pPr>
              <w:spacing w:before="0" w:after="0"/>
              <w:ind w:left="0" w:firstLine="0"/>
              <w:jc w:val="center"/>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eastAsia="ru-RU"/>
              </w:rPr>
              <w:t>Պատվիրատուի կողմից պայմանագրի ստորագրման ամսաթիվը</w:t>
            </w:r>
          </w:p>
        </w:tc>
        <w:tc>
          <w:tcPr>
            <w:tcW w:w="5857" w:type="dxa"/>
            <w:gridSpan w:val="17"/>
            <w:vAlign w:val="center"/>
          </w:tcPr>
          <w:p w14:paraId="5293ADE3" w14:textId="15ECD628" w:rsidR="00BC1BEC" w:rsidRPr="00520BC6" w:rsidRDefault="006341F9" w:rsidP="006341F9">
            <w:pPr>
              <w:spacing w:before="0" w:after="0"/>
              <w:ind w:left="0" w:firstLine="0"/>
              <w:rPr>
                <w:rFonts w:ascii="GHEA Grapalat" w:eastAsia="Times New Roman" w:hAnsi="GHEA Grapalat" w:cs="Sylfaen"/>
                <w:sz w:val="16"/>
                <w:szCs w:val="16"/>
                <w:lang w:val="hy-AM" w:eastAsia="ru-RU"/>
              </w:rPr>
            </w:pPr>
            <w:r w:rsidRPr="00520BC6">
              <w:rPr>
                <w:rFonts w:ascii="GHEA Grapalat" w:eastAsia="Times New Roman" w:hAnsi="GHEA Grapalat"/>
                <w:sz w:val="16"/>
                <w:szCs w:val="16"/>
                <w:lang w:val="hy-AM" w:eastAsia="ru-RU"/>
              </w:rPr>
              <w:t>21.01.2026</w:t>
            </w:r>
          </w:p>
        </w:tc>
      </w:tr>
      <w:tr w:rsidR="00BC1BEC" w:rsidRPr="004E3229" w14:paraId="79A64497" w14:textId="77777777" w:rsidTr="00774C5D">
        <w:trPr>
          <w:trHeight w:val="288"/>
        </w:trPr>
        <w:tc>
          <w:tcPr>
            <w:tcW w:w="11047" w:type="dxa"/>
            <w:gridSpan w:val="30"/>
            <w:shd w:val="clear" w:color="auto" w:fill="99CCFF"/>
            <w:vAlign w:val="center"/>
          </w:tcPr>
          <w:p w14:paraId="620F225D"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p>
        </w:tc>
      </w:tr>
      <w:tr w:rsidR="00BC1BEC" w:rsidRPr="004E3229" w14:paraId="4E4EA255" w14:textId="77777777" w:rsidTr="00D82D74">
        <w:tc>
          <w:tcPr>
            <w:tcW w:w="787" w:type="dxa"/>
            <w:vMerge w:val="restart"/>
            <w:vAlign w:val="center"/>
          </w:tcPr>
          <w:p w14:paraId="7AA249E4" w14:textId="7777777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Չափա-բաժնի համարը</w:t>
            </w:r>
          </w:p>
        </w:tc>
        <w:tc>
          <w:tcPr>
            <w:tcW w:w="1440" w:type="dxa"/>
            <w:gridSpan w:val="3"/>
            <w:vMerge w:val="restart"/>
            <w:vAlign w:val="center"/>
          </w:tcPr>
          <w:p w14:paraId="3EF9A58A"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Ընտրված մասնակիցը</w:t>
            </w:r>
          </w:p>
        </w:tc>
        <w:tc>
          <w:tcPr>
            <w:tcW w:w="8820" w:type="dxa"/>
            <w:gridSpan w:val="26"/>
            <w:vAlign w:val="center"/>
          </w:tcPr>
          <w:p w14:paraId="0A5086C3"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cs="Sylfaen"/>
                <w:sz w:val="16"/>
                <w:szCs w:val="16"/>
                <w:lang w:eastAsia="ru-RU"/>
              </w:rPr>
              <w:t>Պ</w:t>
            </w:r>
            <w:r w:rsidRPr="004E3229">
              <w:rPr>
                <w:rFonts w:ascii="GHEA Grapalat" w:eastAsia="Times New Roman" w:hAnsi="GHEA Grapalat" w:cs="Sylfaen"/>
                <w:sz w:val="16"/>
                <w:szCs w:val="16"/>
                <w:lang w:val="ru-RU" w:eastAsia="ru-RU"/>
              </w:rPr>
              <w:t>այմանագ</w:t>
            </w:r>
            <w:r w:rsidRPr="004E3229">
              <w:rPr>
                <w:rFonts w:ascii="GHEA Grapalat" w:eastAsia="Times New Roman" w:hAnsi="GHEA Grapalat" w:cs="Sylfaen"/>
                <w:sz w:val="16"/>
                <w:szCs w:val="16"/>
                <w:lang w:eastAsia="ru-RU"/>
              </w:rPr>
              <w:t>րի</w:t>
            </w:r>
          </w:p>
        </w:tc>
      </w:tr>
      <w:tr w:rsidR="00BC1BEC" w:rsidRPr="004E3229" w14:paraId="11F19FA1" w14:textId="77777777" w:rsidTr="00D82D74">
        <w:trPr>
          <w:trHeight w:val="237"/>
        </w:trPr>
        <w:tc>
          <w:tcPr>
            <w:tcW w:w="787" w:type="dxa"/>
            <w:vMerge/>
            <w:vAlign w:val="center"/>
          </w:tcPr>
          <w:p w14:paraId="39B67943" w14:textId="7777777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eastAsia="ru-RU"/>
              </w:rPr>
            </w:pPr>
          </w:p>
        </w:tc>
        <w:tc>
          <w:tcPr>
            <w:tcW w:w="1440" w:type="dxa"/>
            <w:gridSpan w:val="3"/>
            <w:vMerge/>
            <w:vAlign w:val="center"/>
          </w:tcPr>
          <w:p w14:paraId="2856C5C6"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p>
        </w:tc>
        <w:tc>
          <w:tcPr>
            <w:tcW w:w="2430" w:type="dxa"/>
            <w:gridSpan w:val="7"/>
            <w:vMerge w:val="restart"/>
            <w:vAlign w:val="center"/>
          </w:tcPr>
          <w:p w14:paraId="23EE0CE1"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Պայմանագրի համարը</w:t>
            </w:r>
          </w:p>
        </w:tc>
        <w:tc>
          <w:tcPr>
            <w:tcW w:w="1173" w:type="dxa"/>
            <w:gridSpan w:val="3"/>
            <w:vMerge w:val="restart"/>
            <w:vAlign w:val="center"/>
          </w:tcPr>
          <w:p w14:paraId="7E70E64E"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Կնքման ամսաթիվը</w:t>
            </w:r>
          </w:p>
        </w:tc>
        <w:tc>
          <w:tcPr>
            <w:tcW w:w="1136" w:type="dxa"/>
            <w:gridSpan w:val="3"/>
            <w:vMerge w:val="restart"/>
            <w:vAlign w:val="center"/>
          </w:tcPr>
          <w:p w14:paraId="4C4044FB"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Կատարման վերջնա-ժամկետը</w:t>
            </w:r>
          </w:p>
        </w:tc>
        <w:tc>
          <w:tcPr>
            <w:tcW w:w="1073" w:type="dxa"/>
            <w:gridSpan w:val="4"/>
            <w:vMerge w:val="restart"/>
            <w:vAlign w:val="center"/>
          </w:tcPr>
          <w:p w14:paraId="58A33AC2"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Կանխա-վճարի չափը</w:t>
            </w:r>
          </w:p>
        </w:tc>
        <w:tc>
          <w:tcPr>
            <w:tcW w:w="3008" w:type="dxa"/>
            <w:gridSpan w:val="9"/>
            <w:vAlign w:val="center"/>
          </w:tcPr>
          <w:p w14:paraId="0911FBB2"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Գինը</w:t>
            </w:r>
          </w:p>
        </w:tc>
      </w:tr>
      <w:tr w:rsidR="00BC1BEC" w:rsidRPr="004E3229" w14:paraId="4DC53241" w14:textId="77777777" w:rsidTr="00D82D74">
        <w:trPr>
          <w:trHeight w:val="238"/>
        </w:trPr>
        <w:tc>
          <w:tcPr>
            <w:tcW w:w="787" w:type="dxa"/>
            <w:vMerge/>
            <w:vAlign w:val="center"/>
          </w:tcPr>
          <w:p w14:paraId="7D858D4B" w14:textId="7777777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eastAsia="ru-RU"/>
              </w:rPr>
            </w:pPr>
          </w:p>
        </w:tc>
        <w:tc>
          <w:tcPr>
            <w:tcW w:w="1440" w:type="dxa"/>
            <w:gridSpan w:val="3"/>
            <w:vMerge/>
            <w:vAlign w:val="center"/>
          </w:tcPr>
          <w:p w14:paraId="078A8417"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p>
        </w:tc>
        <w:tc>
          <w:tcPr>
            <w:tcW w:w="2430" w:type="dxa"/>
            <w:gridSpan w:val="7"/>
            <w:vMerge/>
            <w:vAlign w:val="center"/>
          </w:tcPr>
          <w:p w14:paraId="67FA13FC"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p>
        </w:tc>
        <w:tc>
          <w:tcPr>
            <w:tcW w:w="1173" w:type="dxa"/>
            <w:gridSpan w:val="3"/>
            <w:vMerge/>
            <w:vAlign w:val="center"/>
          </w:tcPr>
          <w:p w14:paraId="7FDD9C22"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p>
        </w:tc>
        <w:tc>
          <w:tcPr>
            <w:tcW w:w="1136" w:type="dxa"/>
            <w:gridSpan w:val="3"/>
            <w:vMerge/>
            <w:vAlign w:val="center"/>
          </w:tcPr>
          <w:p w14:paraId="73BBD2A3"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p>
        </w:tc>
        <w:tc>
          <w:tcPr>
            <w:tcW w:w="1073" w:type="dxa"/>
            <w:gridSpan w:val="4"/>
            <w:vMerge/>
            <w:vAlign w:val="center"/>
          </w:tcPr>
          <w:p w14:paraId="078CB506"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p>
        </w:tc>
        <w:tc>
          <w:tcPr>
            <w:tcW w:w="3008" w:type="dxa"/>
            <w:gridSpan w:val="9"/>
            <w:vAlign w:val="center"/>
          </w:tcPr>
          <w:p w14:paraId="3C0959C2"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ՀՀ դրամ</w:t>
            </w:r>
          </w:p>
        </w:tc>
      </w:tr>
      <w:tr w:rsidR="00BC1BEC" w:rsidRPr="004E3229" w14:paraId="75FDA7D8" w14:textId="77777777" w:rsidTr="00D82D74">
        <w:trPr>
          <w:trHeight w:val="263"/>
        </w:trPr>
        <w:tc>
          <w:tcPr>
            <w:tcW w:w="787" w:type="dxa"/>
            <w:vMerge/>
            <w:vAlign w:val="center"/>
          </w:tcPr>
          <w:p w14:paraId="2125CC18" w14:textId="77777777" w:rsidR="00BC1BEC" w:rsidRPr="004E3229" w:rsidRDefault="00BC1BEC" w:rsidP="00BC1BEC">
            <w:pPr>
              <w:tabs>
                <w:tab w:val="left" w:pos="1248"/>
              </w:tabs>
              <w:spacing w:before="0" w:after="0"/>
              <w:ind w:left="0" w:firstLine="0"/>
              <w:jc w:val="center"/>
              <w:rPr>
                <w:rFonts w:ascii="GHEA Grapalat" w:eastAsia="Times New Roman" w:hAnsi="GHEA Grapalat"/>
                <w:sz w:val="16"/>
                <w:szCs w:val="16"/>
                <w:lang w:eastAsia="ru-RU"/>
              </w:rPr>
            </w:pPr>
          </w:p>
        </w:tc>
        <w:tc>
          <w:tcPr>
            <w:tcW w:w="1440" w:type="dxa"/>
            <w:gridSpan w:val="3"/>
            <w:vMerge/>
            <w:vAlign w:val="center"/>
          </w:tcPr>
          <w:p w14:paraId="42137E73"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p>
        </w:tc>
        <w:tc>
          <w:tcPr>
            <w:tcW w:w="2430" w:type="dxa"/>
            <w:gridSpan w:val="7"/>
            <w:vMerge/>
            <w:vAlign w:val="center"/>
          </w:tcPr>
          <w:p w14:paraId="00E6D16E"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p>
        </w:tc>
        <w:tc>
          <w:tcPr>
            <w:tcW w:w="1173" w:type="dxa"/>
            <w:gridSpan w:val="3"/>
            <w:vMerge/>
            <w:vAlign w:val="center"/>
          </w:tcPr>
          <w:p w14:paraId="31FD1FA9"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p>
        </w:tc>
        <w:tc>
          <w:tcPr>
            <w:tcW w:w="1136" w:type="dxa"/>
            <w:gridSpan w:val="3"/>
            <w:vMerge/>
            <w:vAlign w:val="center"/>
          </w:tcPr>
          <w:p w14:paraId="56B460CC"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p>
        </w:tc>
        <w:tc>
          <w:tcPr>
            <w:tcW w:w="1073" w:type="dxa"/>
            <w:gridSpan w:val="4"/>
            <w:vMerge/>
            <w:vAlign w:val="center"/>
          </w:tcPr>
          <w:p w14:paraId="60F2659C"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p>
        </w:tc>
        <w:tc>
          <w:tcPr>
            <w:tcW w:w="1568" w:type="dxa"/>
            <w:gridSpan w:val="8"/>
            <w:vAlign w:val="center"/>
          </w:tcPr>
          <w:p w14:paraId="4E30FE9E" w14:textId="18E82B08"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cs="Sylfaen"/>
                <w:sz w:val="16"/>
                <w:szCs w:val="16"/>
                <w:lang w:eastAsia="ru-RU"/>
              </w:rPr>
              <w:t xml:space="preserve">Առկա ֆինանսական </w:t>
            </w:r>
            <w:r w:rsidRPr="004E3229">
              <w:rPr>
                <w:rFonts w:ascii="GHEA Grapalat" w:eastAsia="Times New Roman" w:hAnsi="GHEA Grapalat" w:cs="Sylfaen"/>
                <w:sz w:val="16"/>
                <w:szCs w:val="16"/>
                <w:lang w:eastAsia="ru-RU"/>
              </w:rPr>
              <w:lastRenderedPageBreak/>
              <w:t>միջոցներով</w:t>
            </w:r>
          </w:p>
        </w:tc>
        <w:tc>
          <w:tcPr>
            <w:tcW w:w="1440" w:type="dxa"/>
            <w:vAlign w:val="center"/>
          </w:tcPr>
          <w:p w14:paraId="48A4D149" w14:textId="77777777" w:rsidR="00BC1BEC" w:rsidRPr="004E3229" w:rsidRDefault="00BC1BEC" w:rsidP="00BC1BEC">
            <w:pPr>
              <w:widowControl w:val="0"/>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lastRenderedPageBreak/>
              <w:t>Ընդհանուր</w:t>
            </w:r>
            <w:r w:rsidRPr="004E3229">
              <w:rPr>
                <w:rFonts w:ascii="GHEA Grapalat" w:eastAsia="Times New Roman" w:hAnsi="GHEA Grapalat"/>
                <w:sz w:val="16"/>
                <w:szCs w:val="16"/>
                <w:vertAlign w:val="superscript"/>
                <w:lang w:eastAsia="ru-RU"/>
              </w:rPr>
              <w:footnoteReference w:id="6"/>
            </w:r>
          </w:p>
        </w:tc>
      </w:tr>
      <w:tr w:rsidR="00BC1BEC" w:rsidRPr="004E3229" w14:paraId="23487FC0" w14:textId="77777777" w:rsidTr="00D82D74">
        <w:trPr>
          <w:trHeight w:val="146"/>
        </w:trPr>
        <w:tc>
          <w:tcPr>
            <w:tcW w:w="787" w:type="dxa"/>
            <w:vAlign w:val="center"/>
          </w:tcPr>
          <w:p w14:paraId="7E7382A1" w14:textId="0953B590" w:rsidR="00BC1BEC" w:rsidRPr="004E3229" w:rsidRDefault="004C36BF" w:rsidP="00BC1BEC">
            <w:pPr>
              <w:widowControl w:val="0"/>
              <w:spacing w:before="0" w:after="0"/>
              <w:ind w:left="0" w:firstLine="0"/>
              <w:jc w:val="center"/>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eastAsia="ru-RU"/>
              </w:rPr>
              <w:t>97, 109, 187</w:t>
            </w:r>
          </w:p>
        </w:tc>
        <w:tc>
          <w:tcPr>
            <w:tcW w:w="1440" w:type="dxa"/>
            <w:gridSpan w:val="3"/>
            <w:vAlign w:val="center"/>
          </w:tcPr>
          <w:p w14:paraId="30676209" w14:textId="7E704D73" w:rsidR="00BC1BEC" w:rsidRPr="004E3229" w:rsidRDefault="00450E91" w:rsidP="00BB651E">
            <w:pPr>
              <w:widowControl w:val="0"/>
              <w:spacing w:before="0" w:after="0"/>
              <w:ind w:left="0" w:firstLine="0"/>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eastAsia="ru-RU"/>
              </w:rPr>
              <w:t>«Իմմունոֆարմ» ՍՊԸ</w:t>
            </w:r>
          </w:p>
        </w:tc>
        <w:tc>
          <w:tcPr>
            <w:tcW w:w="2430" w:type="dxa"/>
            <w:gridSpan w:val="7"/>
            <w:vAlign w:val="center"/>
          </w:tcPr>
          <w:p w14:paraId="0928BD61" w14:textId="262D6EE0" w:rsidR="00BC1BEC" w:rsidRPr="004E3229" w:rsidRDefault="00BC1BEC" w:rsidP="00BC1BEC">
            <w:pPr>
              <w:widowControl w:val="0"/>
              <w:spacing w:before="0" w:after="0"/>
              <w:ind w:left="0" w:firstLine="0"/>
              <w:jc w:val="center"/>
              <w:rPr>
                <w:rFonts w:ascii="GHEA Grapalat" w:eastAsia="Times New Roman" w:hAnsi="GHEA Grapalat"/>
                <w:sz w:val="16"/>
                <w:szCs w:val="16"/>
                <w:lang w:val="af-ZA" w:eastAsia="ru-RU"/>
              </w:rPr>
            </w:pPr>
            <w:r w:rsidRPr="004E3229">
              <w:rPr>
                <w:rFonts w:ascii="GHEA Grapalat" w:eastAsia="Times New Roman" w:hAnsi="GHEA Grapalat"/>
                <w:sz w:val="16"/>
                <w:szCs w:val="16"/>
                <w:lang w:val="af-ZA" w:eastAsia="ru-RU"/>
              </w:rPr>
              <w:t>«ՄՍԱԿ-ԳՀԱՊՁԲ-26/02-1»</w:t>
            </w:r>
          </w:p>
        </w:tc>
        <w:tc>
          <w:tcPr>
            <w:tcW w:w="1173" w:type="dxa"/>
            <w:gridSpan w:val="3"/>
            <w:vAlign w:val="center"/>
          </w:tcPr>
          <w:p w14:paraId="7AF5D800" w14:textId="66833FF0" w:rsidR="00BC1BEC" w:rsidRPr="004E3229" w:rsidRDefault="0095466D" w:rsidP="00BC1BEC">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hy-AM" w:eastAsia="ru-RU"/>
              </w:rPr>
              <w:t>21.01.2026</w:t>
            </w:r>
          </w:p>
        </w:tc>
        <w:tc>
          <w:tcPr>
            <w:tcW w:w="1136" w:type="dxa"/>
            <w:gridSpan w:val="3"/>
            <w:vAlign w:val="center"/>
          </w:tcPr>
          <w:p w14:paraId="446C66D2" w14:textId="75AE69F0"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hy-AM" w:eastAsia="ru-RU"/>
              </w:rPr>
              <w:t>25.12.202</w:t>
            </w:r>
            <w:r w:rsidR="00CB6B2F" w:rsidRPr="004E3229">
              <w:rPr>
                <w:rFonts w:ascii="GHEA Grapalat" w:eastAsia="Times New Roman" w:hAnsi="GHEA Grapalat" w:cs="Sylfaen"/>
                <w:sz w:val="16"/>
                <w:szCs w:val="16"/>
                <w:lang w:val="hy-AM" w:eastAsia="ru-RU"/>
              </w:rPr>
              <w:t>6</w:t>
            </w:r>
          </w:p>
        </w:tc>
        <w:tc>
          <w:tcPr>
            <w:tcW w:w="1073" w:type="dxa"/>
            <w:gridSpan w:val="4"/>
            <w:vAlign w:val="center"/>
          </w:tcPr>
          <w:p w14:paraId="0DB152A5" w14:textId="77777777" w:rsidR="00BC1BEC" w:rsidRPr="004E3229" w:rsidRDefault="00BC1BEC" w:rsidP="00BC1BEC">
            <w:pPr>
              <w:widowControl w:val="0"/>
              <w:spacing w:before="0" w:after="0"/>
              <w:ind w:left="0" w:firstLine="0"/>
              <w:jc w:val="center"/>
              <w:rPr>
                <w:rFonts w:ascii="GHEA Grapalat" w:eastAsia="Times New Roman" w:hAnsi="GHEA Grapalat" w:cs="Sylfaen"/>
                <w:sz w:val="16"/>
                <w:szCs w:val="16"/>
                <w:lang w:eastAsia="ru-RU"/>
              </w:rPr>
            </w:pPr>
          </w:p>
        </w:tc>
        <w:tc>
          <w:tcPr>
            <w:tcW w:w="1568" w:type="dxa"/>
            <w:gridSpan w:val="8"/>
            <w:vAlign w:val="center"/>
          </w:tcPr>
          <w:p w14:paraId="66BC3AF0" w14:textId="758323F4" w:rsidR="00BC1BEC" w:rsidRPr="00AA3A30" w:rsidRDefault="002D6C75" w:rsidP="005C2DC2">
            <w:pPr>
              <w:widowControl w:val="0"/>
              <w:spacing w:before="0" w:after="0"/>
              <w:ind w:left="0" w:firstLine="0"/>
              <w:jc w:val="center"/>
              <w:rPr>
                <w:rFonts w:ascii="GHEA Grapalat" w:eastAsia="Times New Roman" w:hAnsi="GHEA Grapalat" w:cs="Sylfaen"/>
                <w:sz w:val="16"/>
                <w:szCs w:val="16"/>
                <w:lang w:val="ru-RU" w:eastAsia="ru-RU"/>
              </w:rPr>
            </w:pPr>
            <w:r w:rsidRPr="004E3229">
              <w:rPr>
                <w:rFonts w:ascii="GHEA Grapalat" w:hAnsi="GHEA Grapalat"/>
                <w:color w:val="000000" w:themeColor="text1"/>
                <w:sz w:val="16"/>
                <w:szCs w:val="16"/>
                <w:lang w:val="hy-AM"/>
              </w:rPr>
              <w:t>223.200</w:t>
            </w:r>
            <w:r w:rsidR="00AA3A30">
              <w:rPr>
                <w:rFonts w:ascii="GHEA Grapalat" w:hAnsi="GHEA Grapalat"/>
                <w:color w:val="000000" w:themeColor="text1"/>
                <w:sz w:val="16"/>
                <w:szCs w:val="16"/>
                <w:lang w:val="ru-RU"/>
              </w:rPr>
              <w:t>,00</w:t>
            </w:r>
          </w:p>
        </w:tc>
        <w:tc>
          <w:tcPr>
            <w:tcW w:w="1440" w:type="dxa"/>
            <w:vAlign w:val="center"/>
          </w:tcPr>
          <w:p w14:paraId="5E2DEF77" w14:textId="1219A90F" w:rsidR="00BC1BEC" w:rsidRPr="006E6490" w:rsidRDefault="002D6C75" w:rsidP="005C2DC2">
            <w:pPr>
              <w:widowControl w:val="0"/>
              <w:spacing w:before="0" w:after="0"/>
              <w:ind w:left="0" w:firstLine="0"/>
              <w:jc w:val="center"/>
              <w:rPr>
                <w:rFonts w:ascii="GHEA Grapalat" w:eastAsia="Times New Roman" w:hAnsi="GHEA Grapalat" w:cs="Sylfaen"/>
                <w:sz w:val="16"/>
                <w:szCs w:val="16"/>
                <w:lang w:val="ru-RU" w:eastAsia="ru-RU"/>
              </w:rPr>
            </w:pPr>
            <w:r w:rsidRPr="004E3229">
              <w:rPr>
                <w:rFonts w:ascii="GHEA Grapalat" w:hAnsi="GHEA Grapalat"/>
                <w:color w:val="000000" w:themeColor="text1"/>
                <w:sz w:val="16"/>
                <w:szCs w:val="16"/>
                <w:lang w:val="hy-AM"/>
              </w:rPr>
              <w:t>223.200</w:t>
            </w:r>
            <w:r w:rsidR="006E6490">
              <w:rPr>
                <w:rFonts w:ascii="GHEA Grapalat" w:hAnsi="GHEA Grapalat"/>
                <w:color w:val="000000" w:themeColor="text1"/>
                <w:sz w:val="16"/>
                <w:szCs w:val="16"/>
                <w:lang w:val="ru-RU"/>
              </w:rPr>
              <w:t>,00</w:t>
            </w:r>
          </w:p>
        </w:tc>
      </w:tr>
      <w:tr w:rsidR="00A06803" w:rsidRPr="004E3229" w14:paraId="7A919A74" w14:textId="77777777" w:rsidTr="00D82D74">
        <w:trPr>
          <w:trHeight w:val="146"/>
        </w:trPr>
        <w:tc>
          <w:tcPr>
            <w:tcW w:w="787" w:type="dxa"/>
            <w:vAlign w:val="center"/>
          </w:tcPr>
          <w:p w14:paraId="4FAD0F37" w14:textId="448D2080" w:rsidR="00A06803" w:rsidRPr="004E3229" w:rsidRDefault="00A06803" w:rsidP="00A06803">
            <w:pPr>
              <w:widowControl w:val="0"/>
              <w:spacing w:before="0" w:after="0"/>
              <w:ind w:left="0" w:firstLine="0"/>
              <w:jc w:val="center"/>
              <w:rPr>
                <w:rFonts w:ascii="GHEA Grapalat" w:eastAsia="Times New Roman" w:hAnsi="GHEA Grapalat" w:cs="Sylfaen"/>
                <w:sz w:val="16"/>
                <w:szCs w:val="16"/>
                <w:lang w:val="ru-RU" w:eastAsia="ru-RU"/>
              </w:rPr>
            </w:pPr>
            <w:r w:rsidRPr="004E3229">
              <w:rPr>
                <w:rFonts w:ascii="GHEA Grapalat" w:eastAsia="Times New Roman" w:hAnsi="GHEA Grapalat" w:cs="Sylfaen"/>
                <w:sz w:val="16"/>
                <w:szCs w:val="16"/>
                <w:lang w:val="ru-RU" w:eastAsia="ru-RU"/>
              </w:rPr>
              <w:t>99, 100, 101, 103, 104, 105, 106, 107, 110, 115, 140, 141, 142, 143, 144, 145, 146, 147, 148, 149, 150, 151</w:t>
            </w:r>
          </w:p>
        </w:tc>
        <w:tc>
          <w:tcPr>
            <w:tcW w:w="1440" w:type="dxa"/>
            <w:gridSpan w:val="3"/>
            <w:vAlign w:val="center"/>
          </w:tcPr>
          <w:p w14:paraId="3D2D9DED" w14:textId="1D1C4C54" w:rsidR="00A06803" w:rsidRPr="004E3229" w:rsidRDefault="00A06803" w:rsidP="00BB651E">
            <w:pPr>
              <w:widowControl w:val="0"/>
              <w:spacing w:before="0" w:after="0"/>
              <w:ind w:left="0" w:firstLine="0"/>
              <w:rPr>
                <w:rFonts w:ascii="GHEA Grapalat" w:eastAsia="Times New Roman" w:hAnsi="GHEA Grapalat" w:cs="Sylfaen"/>
                <w:iCs/>
                <w:sz w:val="16"/>
                <w:szCs w:val="16"/>
                <w:lang w:val="ru-RU" w:eastAsia="ru-RU"/>
              </w:rPr>
            </w:pPr>
            <w:r w:rsidRPr="004E3229">
              <w:rPr>
                <w:rFonts w:ascii="GHEA Grapalat" w:eastAsia="Times New Roman" w:hAnsi="GHEA Grapalat" w:cs="Sylfaen"/>
                <w:iCs/>
                <w:sz w:val="16"/>
                <w:szCs w:val="16"/>
                <w:lang w:val="ru-RU" w:eastAsia="ru-RU"/>
              </w:rPr>
              <w:t>«ԱՆԻՄԵԴ» ՍՊԸ</w:t>
            </w:r>
          </w:p>
        </w:tc>
        <w:tc>
          <w:tcPr>
            <w:tcW w:w="2430" w:type="dxa"/>
            <w:gridSpan w:val="7"/>
            <w:vAlign w:val="center"/>
          </w:tcPr>
          <w:p w14:paraId="1A106AFC" w14:textId="717971E5" w:rsidR="00A06803" w:rsidRPr="004E3229" w:rsidRDefault="00A06803" w:rsidP="00A06803">
            <w:pPr>
              <w:widowControl w:val="0"/>
              <w:spacing w:before="0" w:after="0"/>
              <w:ind w:left="0" w:firstLine="0"/>
              <w:jc w:val="center"/>
              <w:rPr>
                <w:rFonts w:ascii="GHEA Grapalat" w:eastAsia="Times New Roman" w:hAnsi="GHEA Grapalat"/>
                <w:sz w:val="16"/>
                <w:szCs w:val="16"/>
                <w:lang w:val="af-ZA" w:eastAsia="ru-RU"/>
              </w:rPr>
            </w:pPr>
            <w:r w:rsidRPr="004E3229">
              <w:rPr>
                <w:rFonts w:ascii="GHEA Grapalat" w:eastAsia="Times New Roman" w:hAnsi="GHEA Grapalat"/>
                <w:sz w:val="16"/>
                <w:szCs w:val="16"/>
                <w:lang w:val="af-ZA" w:eastAsia="ru-RU"/>
              </w:rPr>
              <w:t>«ՄՍԱԿ-ԳՀԱՊՁԲ-26/02-2»</w:t>
            </w:r>
          </w:p>
        </w:tc>
        <w:tc>
          <w:tcPr>
            <w:tcW w:w="1173" w:type="dxa"/>
            <w:gridSpan w:val="3"/>
            <w:vAlign w:val="center"/>
          </w:tcPr>
          <w:p w14:paraId="02E50FE1" w14:textId="41B78309" w:rsidR="00A06803" w:rsidRPr="004E3229" w:rsidRDefault="00A06803" w:rsidP="00A06803">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hy-AM" w:eastAsia="ru-RU"/>
              </w:rPr>
              <w:t>21.01.2026</w:t>
            </w:r>
          </w:p>
        </w:tc>
        <w:tc>
          <w:tcPr>
            <w:tcW w:w="1136" w:type="dxa"/>
            <w:gridSpan w:val="3"/>
            <w:vAlign w:val="center"/>
          </w:tcPr>
          <w:p w14:paraId="289EE569" w14:textId="56D596AF" w:rsidR="00A06803" w:rsidRPr="004E3229" w:rsidRDefault="00A06803" w:rsidP="00A06803">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hy-AM" w:eastAsia="ru-RU"/>
              </w:rPr>
              <w:t>25.12.2026</w:t>
            </w:r>
          </w:p>
        </w:tc>
        <w:tc>
          <w:tcPr>
            <w:tcW w:w="1073" w:type="dxa"/>
            <w:gridSpan w:val="4"/>
            <w:vAlign w:val="center"/>
          </w:tcPr>
          <w:p w14:paraId="72D3A93D" w14:textId="77777777" w:rsidR="00A06803" w:rsidRPr="004E3229" w:rsidRDefault="00A06803" w:rsidP="00A06803">
            <w:pPr>
              <w:widowControl w:val="0"/>
              <w:spacing w:before="0" w:after="0"/>
              <w:ind w:left="0" w:firstLine="0"/>
              <w:jc w:val="center"/>
              <w:rPr>
                <w:rFonts w:ascii="GHEA Grapalat" w:eastAsia="Times New Roman" w:hAnsi="GHEA Grapalat" w:cs="Sylfaen"/>
                <w:sz w:val="16"/>
                <w:szCs w:val="16"/>
                <w:lang w:eastAsia="ru-RU"/>
              </w:rPr>
            </w:pPr>
          </w:p>
        </w:tc>
        <w:tc>
          <w:tcPr>
            <w:tcW w:w="1568" w:type="dxa"/>
            <w:gridSpan w:val="8"/>
            <w:vAlign w:val="center"/>
          </w:tcPr>
          <w:p w14:paraId="3D106D91" w14:textId="17A66443" w:rsidR="00A06803" w:rsidRPr="004317FA" w:rsidRDefault="00A06803" w:rsidP="005C2DC2">
            <w:pPr>
              <w:widowControl w:val="0"/>
              <w:spacing w:before="0" w:after="0"/>
              <w:ind w:left="0" w:firstLine="0"/>
              <w:jc w:val="center"/>
              <w:rPr>
                <w:rFonts w:ascii="GHEA Grapalat" w:eastAsia="Times New Roman" w:hAnsi="GHEA Grapalat" w:cs="Sylfaen"/>
                <w:sz w:val="16"/>
                <w:szCs w:val="16"/>
                <w:lang w:val="ru-RU" w:eastAsia="ru-RU"/>
              </w:rPr>
            </w:pPr>
            <w:r w:rsidRPr="004E3229">
              <w:rPr>
                <w:rFonts w:ascii="GHEA Grapalat" w:hAnsi="GHEA Grapalat"/>
                <w:color w:val="000000" w:themeColor="text1"/>
                <w:sz w:val="16"/>
                <w:szCs w:val="16"/>
                <w:lang w:val="hy-AM"/>
              </w:rPr>
              <w:t>1.095.000</w:t>
            </w:r>
            <w:r w:rsidR="004317FA">
              <w:rPr>
                <w:rFonts w:ascii="GHEA Grapalat" w:hAnsi="GHEA Grapalat"/>
                <w:color w:val="000000" w:themeColor="text1"/>
                <w:sz w:val="16"/>
                <w:szCs w:val="16"/>
                <w:lang w:val="ru-RU"/>
              </w:rPr>
              <w:t>,00</w:t>
            </w:r>
          </w:p>
        </w:tc>
        <w:tc>
          <w:tcPr>
            <w:tcW w:w="1440" w:type="dxa"/>
            <w:vAlign w:val="center"/>
          </w:tcPr>
          <w:p w14:paraId="3A481670" w14:textId="6009F7A5" w:rsidR="00A06803" w:rsidRPr="00DC59C5" w:rsidRDefault="00A06803" w:rsidP="005C2DC2">
            <w:pPr>
              <w:widowControl w:val="0"/>
              <w:spacing w:before="0" w:after="0"/>
              <w:ind w:left="0" w:firstLine="0"/>
              <w:jc w:val="center"/>
              <w:rPr>
                <w:rFonts w:ascii="GHEA Grapalat" w:eastAsia="Times New Roman" w:hAnsi="GHEA Grapalat" w:cs="Sylfaen"/>
                <w:sz w:val="16"/>
                <w:szCs w:val="16"/>
                <w:lang w:val="ru-RU" w:eastAsia="ru-RU"/>
              </w:rPr>
            </w:pPr>
            <w:r w:rsidRPr="004E3229">
              <w:rPr>
                <w:rFonts w:ascii="GHEA Grapalat" w:hAnsi="GHEA Grapalat"/>
                <w:color w:val="000000" w:themeColor="text1"/>
                <w:sz w:val="16"/>
                <w:szCs w:val="16"/>
                <w:lang w:val="hy-AM"/>
              </w:rPr>
              <w:t>1.095.000</w:t>
            </w:r>
            <w:r w:rsidR="00DC59C5">
              <w:rPr>
                <w:rFonts w:ascii="GHEA Grapalat" w:hAnsi="GHEA Grapalat"/>
                <w:color w:val="000000" w:themeColor="text1"/>
                <w:sz w:val="16"/>
                <w:szCs w:val="16"/>
                <w:lang w:val="ru-RU"/>
              </w:rPr>
              <w:t>,00</w:t>
            </w:r>
          </w:p>
        </w:tc>
      </w:tr>
      <w:tr w:rsidR="00A06803" w:rsidRPr="004E3229" w14:paraId="676A2837" w14:textId="77777777" w:rsidTr="00D82D74">
        <w:trPr>
          <w:trHeight w:val="146"/>
        </w:trPr>
        <w:tc>
          <w:tcPr>
            <w:tcW w:w="787" w:type="dxa"/>
            <w:vAlign w:val="center"/>
          </w:tcPr>
          <w:p w14:paraId="7055A9C2" w14:textId="4D1F7A8E" w:rsidR="00A06803" w:rsidRPr="004E3229" w:rsidRDefault="00A06803" w:rsidP="00A06803">
            <w:pPr>
              <w:widowControl w:val="0"/>
              <w:spacing w:before="0" w:after="0"/>
              <w:ind w:left="0" w:firstLine="0"/>
              <w:jc w:val="center"/>
              <w:rPr>
                <w:rFonts w:ascii="GHEA Grapalat" w:eastAsia="Times New Roman" w:hAnsi="GHEA Grapalat" w:cs="Sylfaen"/>
                <w:sz w:val="16"/>
                <w:szCs w:val="16"/>
                <w:lang w:val="ru-RU" w:eastAsia="ru-RU"/>
              </w:rPr>
            </w:pPr>
            <w:r w:rsidRPr="004E3229">
              <w:rPr>
                <w:rFonts w:ascii="GHEA Grapalat" w:eastAsia="Times New Roman" w:hAnsi="GHEA Grapalat" w:cs="Sylfaen"/>
                <w:sz w:val="16"/>
                <w:szCs w:val="16"/>
                <w:lang w:val="ru-RU" w:eastAsia="ru-RU"/>
              </w:rPr>
              <w:t>129, 188,  189, 190, 191, 192, 193, 194, 195, 196, 197, 198, 199, 200, 201, 202, 203, 204</w:t>
            </w:r>
          </w:p>
        </w:tc>
        <w:tc>
          <w:tcPr>
            <w:tcW w:w="1440" w:type="dxa"/>
            <w:gridSpan w:val="3"/>
            <w:vAlign w:val="center"/>
          </w:tcPr>
          <w:p w14:paraId="215E7270" w14:textId="489830CA" w:rsidR="00A06803" w:rsidRPr="004E3229" w:rsidRDefault="00A06803" w:rsidP="00BB651E">
            <w:pPr>
              <w:widowControl w:val="0"/>
              <w:spacing w:before="0" w:after="0"/>
              <w:ind w:left="0" w:firstLine="0"/>
              <w:rPr>
                <w:rFonts w:ascii="GHEA Grapalat" w:eastAsia="Times New Roman" w:hAnsi="GHEA Grapalat" w:cs="Sylfaen"/>
                <w:iCs/>
                <w:sz w:val="16"/>
                <w:szCs w:val="16"/>
                <w:lang w:val="ru-RU" w:eastAsia="ru-RU"/>
              </w:rPr>
            </w:pPr>
            <w:r w:rsidRPr="004E3229">
              <w:rPr>
                <w:rFonts w:ascii="GHEA Grapalat" w:eastAsia="Times New Roman" w:hAnsi="GHEA Grapalat" w:cs="Sylfaen"/>
                <w:iCs/>
                <w:sz w:val="16"/>
                <w:szCs w:val="16"/>
                <w:lang w:val="ru-RU" w:eastAsia="ru-RU"/>
              </w:rPr>
              <w:t>«Կոնցեռն-Էներգեմաշ» ՓԲԸ</w:t>
            </w:r>
          </w:p>
        </w:tc>
        <w:tc>
          <w:tcPr>
            <w:tcW w:w="2430" w:type="dxa"/>
            <w:gridSpan w:val="7"/>
            <w:vAlign w:val="center"/>
          </w:tcPr>
          <w:p w14:paraId="3F58E903" w14:textId="1932C9B7" w:rsidR="00A06803" w:rsidRPr="004E3229" w:rsidRDefault="00A06803" w:rsidP="00A06803">
            <w:pPr>
              <w:widowControl w:val="0"/>
              <w:spacing w:before="0" w:after="0"/>
              <w:ind w:left="0" w:firstLine="0"/>
              <w:jc w:val="center"/>
              <w:rPr>
                <w:rFonts w:ascii="GHEA Grapalat" w:eastAsia="Times New Roman" w:hAnsi="GHEA Grapalat"/>
                <w:sz w:val="16"/>
                <w:szCs w:val="16"/>
                <w:lang w:val="ru-RU" w:eastAsia="ru-RU"/>
              </w:rPr>
            </w:pPr>
            <w:r w:rsidRPr="004E3229">
              <w:rPr>
                <w:rFonts w:ascii="GHEA Grapalat" w:eastAsia="Times New Roman" w:hAnsi="GHEA Grapalat"/>
                <w:sz w:val="16"/>
                <w:szCs w:val="16"/>
                <w:lang w:val="af-ZA" w:eastAsia="ru-RU"/>
              </w:rPr>
              <w:t>«ՄՍԱԿ-ԳՀԱՊՁԲ-26/02-</w:t>
            </w:r>
            <w:r w:rsidRPr="004E3229">
              <w:rPr>
                <w:rFonts w:ascii="GHEA Grapalat" w:eastAsia="Times New Roman" w:hAnsi="GHEA Grapalat"/>
                <w:sz w:val="16"/>
                <w:szCs w:val="16"/>
                <w:lang w:val="ru-RU" w:eastAsia="ru-RU"/>
              </w:rPr>
              <w:t>3</w:t>
            </w:r>
          </w:p>
        </w:tc>
        <w:tc>
          <w:tcPr>
            <w:tcW w:w="1173" w:type="dxa"/>
            <w:gridSpan w:val="3"/>
            <w:vAlign w:val="center"/>
          </w:tcPr>
          <w:p w14:paraId="50EFE604" w14:textId="56F81C0F" w:rsidR="00A06803" w:rsidRPr="004E3229" w:rsidRDefault="00A06803" w:rsidP="00A06803">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hy-AM" w:eastAsia="ru-RU"/>
              </w:rPr>
              <w:t>21.01.2026</w:t>
            </w:r>
          </w:p>
        </w:tc>
        <w:tc>
          <w:tcPr>
            <w:tcW w:w="1136" w:type="dxa"/>
            <w:gridSpan w:val="3"/>
            <w:vAlign w:val="center"/>
          </w:tcPr>
          <w:p w14:paraId="1E57FDB3" w14:textId="6AB18FD9" w:rsidR="00A06803" w:rsidRPr="004E3229" w:rsidRDefault="00A06803" w:rsidP="00A06803">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hy-AM" w:eastAsia="ru-RU"/>
              </w:rPr>
              <w:t>25.12.2026</w:t>
            </w:r>
          </w:p>
        </w:tc>
        <w:tc>
          <w:tcPr>
            <w:tcW w:w="1073" w:type="dxa"/>
            <w:gridSpan w:val="4"/>
            <w:vAlign w:val="center"/>
          </w:tcPr>
          <w:p w14:paraId="30AC7220" w14:textId="77777777" w:rsidR="00A06803" w:rsidRPr="004E3229" w:rsidRDefault="00A06803" w:rsidP="00A06803">
            <w:pPr>
              <w:widowControl w:val="0"/>
              <w:spacing w:before="0" w:after="0"/>
              <w:ind w:left="0" w:firstLine="0"/>
              <w:jc w:val="center"/>
              <w:rPr>
                <w:rFonts w:ascii="GHEA Grapalat" w:eastAsia="Times New Roman" w:hAnsi="GHEA Grapalat" w:cs="Sylfaen"/>
                <w:sz w:val="16"/>
                <w:szCs w:val="16"/>
                <w:lang w:eastAsia="ru-RU"/>
              </w:rPr>
            </w:pPr>
          </w:p>
        </w:tc>
        <w:tc>
          <w:tcPr>
            <w:tcW w:w="1568" w:type="dxa"/>
            <w:gridSpan w:val="8"/>
            <w:vAlign w:val="center"/>
          </w:tcPr>
          <w:p w14:paraId="62A31502" w14:textId="24CDD09B" w:rsidR="00A06803" w:rsidRPr="004E3229" w:rsidRDefault="00A06803" w:rsidP="005C2DC2">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hAnsi="GHEA Grapalat"/>
                <w:color w:val="000000" w:themeColor="text1"/>
                <w:sz w:val="16"/>
                <w:szCs w:val="16"/>
                <w:lang w:val="hy-AM"/>
              </w:rPr>
              <w:t>15.466.764,01</w:t>
            </w:r>
          </w:p>
        </w:tc>
        <w:tc>
          <w:tcPr>
            <w:tcW w:w="1440" w:type="dxa"/>
            <w:vAlign w:val="center"/>
          </w:tcPr>
          <w:p w14:paraId="2569D056" w14:textId="06C87E2A" w:rsidR="00A06803" w:rsidRPr="004E3229" w:rsidRDefault="00A06803" w:rsidP="005C2DC2">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hAnsi="GHEA Grapalat"/>
                <w:color w:val="000000" w:themeColor="text1"/>
                <w:sz w:val="16"/>
                <w:szCs w:val="16"/>
                <w:lang w:val="hy-AM"/>
              </w:rPr>
              <w:t>15.466.764,01</w:t>
            </w:r>
          </w:p>
        </w:tc>
      </w:tr>
      <w:tr w:rsidR="001041E7" w:rsidRPr="004E3229" w14:paraId="519454A8" w14:textId="77777777" w:rsidTr="00D82D74">
        <w:trPr>
          <w:trHeight w:val="146"/>
        </w:trPr>
        <w:tc>
          <w:tcPr>
            <w:tcW w:w="787" w:type="dxa"/>
            <w:vAlign w:val="center"/>
          </w:tcPr>
          <w:p w14:paraId="707F7916" w14:textId="30EBD161" w:rsidR="001041E7" w:rsidRPr="004E3229" w:rsidRDefault="001041E7" w:rsidP="001041E7">
            <w:pPr>
              <w:widowControl w:val="0"/>
              <w:spacing w:before="0" w:after="0"/>
              <w:ind w:left="0" w:firstLine="0"/>
              <w:jc w:val="center"/>
              <w:rPr>
                <w:rFonts w:ascii="GHEA Grapalat" w:eastAsia="Times New Roman" w:hAnsi="GHEA Grapalat" w:cs="Sylfaen"/>
                <w:sz w:val="16"/>
                <w:szCs w:val="16"/>
                <w:lang w:val="ru-RU" w:eastAsia="ru-RU"/>
              </w:rPr>
            </w:pPr>
            <w:r w:rsidRPr="004E3229">
              <w:rPr>
                <w:rFonts w:ascii="GHEA Grapalat" w:eastAsia="Times New Roman" w:hAnsi="GHEA Grapalat" w:cs="Sylfaen"/>
                <w:sz w:val="16"/>
                <w:szCs w:val="16"/>
                <w:lang w:val="ru-RU" w:eastAsia="ru-RU"/>
              </w:rPr>
              <w:t xml:space="preserve">1, 2, 3, 4, 5, 6, 7, 8, 9, 10, 11, 12, 13, 14, 15, 16, 17, 18, 19, 20, 21, 22, 23, 25, 26, 27, 28, 29, 30, 31, 32, 33, 34, 35, 36, 37, 38, 39, 40, 41, 42, 43, 44, 45, 46, 47, 48, 49, 50, 51, 52, 53, 54, 55, 56, 57, 58, 59, 60, 61, 62, 63, 64, </w:t>
            </w:r>
            <w:r w:rsidRPr="004E3229">
              <w:rPr>
                <w:rFonts w:ascii="GHEA Grapalat" w:eastAsia="Times New Roman" w:hAnsi="GHEA Grapalat" w:cs="Sylfaen"/>
                <w:sz w:val="16"/>
                <w:szCs w:val="16"/>
                <w:lang w:val="ru-RU" w:eastAsia="ru-RU"/>
              </w:rPr>
              <w:lastRenderedPageBreak/>
              <w:t>65, 66, 67, 68, 69, 70, 71, 72, 73, 74, 75, 76, 77, 78, 79, 80, 81, 82, 83, 84, 85, 86, 87, 88, 89, 90, 91, 92, 93, 94, 95, 96</w:t>
            </w:r>
          </w:p>
        </w:tc>
        <w:tc>
          <w:tcPr>
            <w:tcW w:w="1440" w:type="dxa"/>
            <w:gridSpan w:val="3"/>
            <w:vAlign w:val="center"/>
          </w:tcPr>
          <w:p w14:paraId="65553581" w14:textId="7E79B366" w:rsidR="001041E7" w:rsidRPr="004E3229" w:rsidRDefault="001041E7" w:rsidP="00BB651E">
            <w:pPr>
              <w:widowControl w:val="0"/>
              <w:spacing w:before="0" w:after="0"/>
              <w:ind w:left="0" w:firstLine="0"/>
              <w:rPr>
                <w:rFonts w:ascii="GHEA Grapalat" w:eastAsia="Times New Roman" w:hAnsi="GHEA Grapalat" w:cs="Sylfaen"/>
                <w:iCs/>
                <w:sz w:val="16"/>
                <w:szCs w:val="16"/>
                <w:lang w:val="ru-RU" w:eastAsia="ru-RU"/>
              </w:rPr>
            </w:pPr>
            <w:r w:rsidRPr="004E3229">
              <w:rPr>
                <w:rFonts w:ascii="GHEA Grapalat" w:eastAsia="Times New Roman" w:hAnsi="GHEA Grapalat" w:cs="Sylfaen"/>
                <w:iCs/>
                <w:sz w:val="16"/>
                <w:szCs w:val="16"/>
                <w:lang w:val="ru-RU" w:eastAsia="ru-RU"/>
              </w:rPr>
              <w:lastRenderedPageBreak/>
              <w:t>«ՌՈՄԱ» ՍՊԸ</w:t>
            </w:r>
          </w:p>
        </w:tc>
        <w:tc>
          <w:tcPr>
            <w:tcW w:w="2430" w:type="dxa"/>
            <w:gridSpan w:val="7"/>
            <w:vAlign w:val="center"/>
          </w:tcPr>
          <w:p w14:paraId="10F28117" w14:textId="2DAEC524" w:rsidR="001041E7" w:rsidRPr="004E3229" w:rsidRDefault="001041E7" w:rsidP="001041E7">
            <w:pPr>
              <w:widowControl w:val="0"/>
              <w:spacing w:before="0" w:after="0"/>
              <w:ind w:left="0" w:firstLine="0"/>
              <w:jc w:val="center"/>
              <w:rPr>
                <w:rFonts w:ascii="GHEA Grapalat" w:eastAsia="Times New Roman" w:hAnsi="GHEA Grapalat"/>
                <w:sz w:val="16"/>
                <w:szCs w:val="16"/>
                <w:lang w:val="af-ZA" w:eastAsia="ru-RU"/>
              </w:rPr>
            </w:pPr>
            <w:r w:rsidRPr="004E3229">
              <w:rPr>
                <w:rFonts w:ascii="GHEA Grapalat" w:eastAsia="Times New Roman" w:hAnsi="GHEA Grapalat"/>
                <w:sz w:val="16"/>
                <w:szCs w:val="16"/>
                <w:lang w:val="af-ZA" w:eastAsia="ru-RU"/>
              </w:rPr>
              <w:t>«ՄՍԱԿ-ԳՀԱՊՁԲ-26/02-</w:t>
            </w:r>
            <w:r w:rsidRPr="004E3229">
              <w:rPr>
                <w:rFonts w:ascii="GHEA Grapalat" w:eastAsia="Times New Roman" w:hAnsi="GHEA Grapalat"/>
                <w:sz w:val="16"/>
                <w:szCs w:val="16"/>
                <w:lang w:val="ru-RU" w:eastAsia="ru-RU"/>
              </w:rPr>
              <w:t>4</w:t>
            </w:r>
            <w:r w:rsidRPr="004E3229">
              <w:rPr>
                <w:rFonts w:ascii="GHEA Grapalat" w:eastAsia="Times New Roman" w:hAnsi="GHEA Grapalat"/>
                <w:sz w:val="16"/>
                <w:szCs w:val="16"/>
                <w:lang w:val="af-ZA" w:eastAsia="ru-RU"/>
              </w:rPr>
              <w:t>»</w:t>
            </w:r>
          </w:p>
        </w:tc>
        <w:tc>
          <w:tcPr>
            <w:tcW w:w="1173" w:type="dxa"/>
            <w:gridSpan w:val="3"/>
            <w:vAlign w:val="center"/>
          </w:tcPr>
          <w:p w14:paraId="424F000F" w14:textId="76C1CF1B" w:rsidR="001041E7" w:rsidRPr="004E3229" w:rsidRDefault="001041E7" w:rsidP="001041E7">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hy-AM" w:eastAsia="ru-RU"/>
              </w:rPr>
              <w:t>21.01.2026</w:t>
            </w:r>
          </w:p>
        </w:tc>
        <w:tc>
          <w:tcPr>
            <w:tcW w:w="1136" w:type="dxa"/>
            <w:gridSpan w:val="3"/>
            <w:vAlign w:val="center"/>
          </w:tcPr>
          <w:p w14:paraId="6BC21BD5" w14:textId="38E87856" w:rsidR="001041E7" w:rsidRPr="004E3229" w:rsidRDefault="001041E7" w:rsidP="001041E7">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hy-AM" w:eastAsia="ru-RU"/>
              </w:rPr>
              <w:t>25.12.2026</w:t>
            </w:r>
          </w:p>
        </w:tc>
        <w:tc>
          <w:tcPr>
            <w:tcW w:w="1073" w:type="dxa"/>
            <w:gridSpan w:val="4"/>
            <w:vAlign w:val="center"/>
          </w:tcPr>
          <w:p w14:paraId="10B2B929" w14:textId="77777777" w:rsidR="001041E7" w:rsidRPr="004E3229" w:rsidRDefault="001041E7" w:rsidP="001041E7">
            <w:pPr>
              <w:widowControl w:val="0"/>
              <w:spacing w:before="0" w:after="0"/>
              <w:ind w:left="0" w:firstLine="0"/>
              <w:jc w:val="center"/>
              <w:rPr>
                <w:rFonts w:ascii="GHEA Grapalat" w:eastAsia="Times New Roman" w:hAnsi="GHEA Grapalat" w:cs="Sylfaen"/>
                <w:sz w:val="16"/>
                <w:szCs w:val="16"/>
                <w:lang w:eastAsia="ru-RU"/>
              </w:rPr>
            </w:pPr>
          </w:p>
        </w:tc>
        <w:tc>
          <w:tcPr>
            <w:tcW w:w="1568" w:type="dxa"/>
            <w:gridSpan w:val="8"/>
            <w:vAlign w:val="center"/>
          </w:tcPr>
          <w:p w14:paraId="33761A42" w14:textId="65B4DAB4" w:rsidR="001041E7" w:rsidRPr="004E3229" w:rsidRDefault="001041E7" w:rsidP="005C2DC2">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hAnsi="GHEA Grapalat"/>
                <w:color w:val="000000" w:themeColor="text1"/>
                <w:sz w:val="16"/>
                <w:szCs w:val="16"/>
                <w:lang w:val="hy-AM"/>
              </w:rPr>
              <w:t>50</w:t>
            </w:r>
            <w:r w:rsidRPr="004E3229">
              <w:rPr>
                <w:rFonts w:ascii="GHEA Grapalat" w:hAnsi="GHEA Grapalat" w:cs="Calibri"/>
                <w:color w:val="000000" w:themeColor="text1"/>
                <w:sz w:val="16"/>
                <w:szCs w:val="16"/>
                <w:lang w:val="hy-AM"/>
              </w:rPr>
              <w:t>.</w:t>
            </w:r>
            <w:r w:rsidRPr="004E3229">
              <w:rPr>
                <w:rFonts w:ascii="GHEA Grapalat" w:hAnsi="GHEA Grapalat"/>
                <w:color w:val="000000" w:themeColor="text1"/>
                <w:sz w:val="16"/>
                <w:szCs w:val="16"/>
                <w:lang w:val="hy-AM"/>
              </w:rPr>
              <w:t>453.431,87</w:t>
            </w:r>
          </w:p>
        </w:tc>
        <w:tc>
          <w:tcPr>
            <w:tcW w:w="1440" w:type="dxa"/>
            <w:vAlign w:val="center"/>
          </w:tcPr>
          <w:p w14:paraId="54DA30F0" w14:textId="6637272C" w:rsidR="001041E7" w:rsidRPr="004E3229" w:rsidRDefault="001041E7" w:rsidP="005C2DC2">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hAnsi="GHEA Grapalat"/>
                <w:color w:val="000000" w:themeColor="text1"/>
                <w:sz w:val="16"/>
                <w:szCs w:val="16"/>
                <w:lang w:val="hy-AM"/>
              </w:rPr>
              <w:t>50</w:t>
            </w:r>
            <w:r w:rsidRPr="004E3229">
              <w:rPr>
                <w:rFonts w:ascii="GHEA Grapalat" w:hAnsi="GHEA Grapalat" w:cs="Calibri"/>
                <w:color w:val="000000" w:themeColor="text1"/>
                <w:sz w:val="16"/>
                <w:szCs w:val="16"/>
                <w:lang w:val="hy-AM"/>
              </w:rPr>
              <w:t>.</w:t>
            </w:r>
            <w:r w:rsidRPr="004E3229">
              <w:rPr>
                <w:rFonts w:ascii="GHEA Grapalat" w:hAnsi="GHEA Grapalat"/>
                <w:color w:val="000000" w:themeColor="text1"/>
                <w:sz w:val="16"/>
                <w:szCs w:val="16"/>
                <w:lang w:val="hy-AM"/>
              </w:rPr>
              <w:t>453.431,87</w:t>
            </w:r>
          </w:p>
        </w:tc>
      </w:tr>
      <w:tr w:rsidR="00B54685" w:rsidRPr="004E3229" w14:paraId="31252FCC" w14:textId="77777777" w:rsidTr="00D82D74">
        <w:trPr>
          <w:trHeight w:val="146"/>
        </w:trPr>
        <w:tc>
          <w:tcPr>
            <w:tcW w:w="787" w:type="dxa"/>
            <w:vAlign w:val="center"/>
          </w:tcPr>
          <w:p w14:paraId="14057E7E" w14:textId="13ACDD21" w:rsidR="00B54685" w:rsidRPr="004E3229" w:rsidRDefault="00B54685" w:rsidP="00B54685">
            <w:pPr>
              <w:widowControl w:val="0"/>
              <w:spacing w:before="0" w:after="0"/>
              <w:ind w:left="0" w:firstLine="0"/>
              <w:jc w:val="center"/>
              <w:rPr>
                <w:rFonts w:ascii="GHEA Grapalat" w:eastAsia="Times New Roman" w:hAnsi="GHEA Grapalat" w:cs="Sylfaen"/>
                <w:sz w:val="16"/>
                <w:szCs w:val="16"/>
                <w:lang w:val="ru-RU" w:eastAsia="ru-RU"/>
              </w:rPr>
            </w:pPr>
            <w:r w:rsidRPr="004E3229">
              <w:rPr>
                <w:rFonts w:ascii="GHEA Grapalat" w:eastAsia="Times New Roman" w:hAnsi="GHEA Grapalat" w:cs="Sylfaen"/>
                <w:sz w:val="16"/>
                <w:szCs w:val="16"/>
                <w:lang w:val="ru-RU" w:eastAsia="ru-RU"/>
              </w:rPr>
              <w:t>177, 179</w:t>
            </w:r>
          </w:p>
        </w:tc>
        <w:tc>
          <w:tcPr>
            <w:tcW w:w="1440" w:type="dxa"/>
            <w:gridSpan w:val="3"/>
            <w:vAlign w:val="center"/>
          </w:tcPr>
          <w:p w14:paraId="31D26058" w14:textId="3139D3E7" w:rsidR="00B54685" w:rsidRPr="004E3229" w:rsidRDefault="00B54685" w:rsidP="00BB651E">
            <w:pPr>
              <w:widowControl w:val="0"/>
              <w:spacing w:before="0" w:after="0"/>
              <w:ind w:left="0" w:firstLine="0"/>
              <w:rPr>
                <w:rFonts w:ascii="GHEA Grapalat" w:eastAsia="Times New Roman" w:hAnsi="GHEA Grapalat" w:cs="Sylfaen"/>
                <w:iCs/>
                <w:sz w:val="16"/>
                <w:szCs w:val="16"/>
                <w:lang w:val="ru-RU" w:eastAsia="ru-RU"/>
              </w:rPr>
            </w:pPr>
            <w:r w:rsidRPr="004E3229">
              <w:rPr>
                <w:rFonts w:ascii="GHEA Grapalat" w:eastAsia="Times New Roman" w:hAnsi="GHEA Grapalat" w:cs="Sylfaen"/>
                <w:iCs/>
                <w:sz w:val="16"/>
                <w:szCs w:val="16"/>
                <w:lang w:val="ru-RU" w:eastAsia="ru-RU"/>
              </w:rPr>
              <w:t>«ԴԵԶՍԵՐՎԻՍ» ՍՊԸ</w:t>
            </w:r>
          </w:p>
        </w:tc>
        <w:tc>
          <w:tcPr>
            <w:tcW w:w="2430" w:type="dxa"/>
            <w:gridSpan w:val="7"/>
            <w:vAlign w:val="center"/>
          </w:tcPr>
          <w:p w14:paraId="6EC6EF20" w14:textId="0372614B" w:rsidR="00B54685" w:rsidRPr="004E3229" w:rsidRDefault="00B54685" w:rsidP="00B54685">
            <w:pPr>
              <w:widowControl w:val="0"/>
              <w:spacing w:before="0" w:after="0"/>
              <w:ind w:left="0" w:firstLine="0"/>
              <w:jc w:val="center"/>
              <w:rPr>
                <w:rFonts w:ascii="GHEA Grapalat" w:eastAsia="Times New Roman" w:hAnsi="GHEA Grapalat"/>
                <w:sz w:val="16"/>
                <w:szCs w:val="16"/>
                <w:lang w:val="af-ZA" w:eastAsia="ru-RU"/>
              </w:rPr>
            </w:pPr>
            <w:r w:rsidRPr="004E3229">
              <w:rPr>
                <w:rFonts w:ascii="GHEA Grapalat" w:eastAsia="Times New Roman" w:hAnsi="GHEA Grapalat"/>
                <w:sz w:val="16"/>
                <w:szCs w:val="16"/>
                <w:lang w:val="af-ZA" w:eastAsia="ru-RU"/>
              </w:rPr>
              <w:t>«ՄՍԱԿ-ԳՀԱՊՁԲ-26/02-</w:t>
            </w:r>
            <w:r w:rsidRPr="004E3229">
              <w:rPr>
                <w:rFonts w:ascii="GHEA Grapalat" w:eastAsia="Times New Roman" w:hAnsi="GHEA Grapalat"/>
                <w:sz w:val="16"/>
                <w:szCs w:val="16"/>
                <w:lang w:val="ru-RU" w:eastAsia="ru-RU"/>
              </w:rPr>
              <w:t>5</w:t>
            </w:r>
            <w:r w:rsidRPr="004E3229">
              <w:rPr>
                <w:rFonts w:ascii="GHEA Grapalat" w:eastAsia="Times New Roman" w:hAnsi="GHEA Grapalat"/>
                <w:sz w:val="16"/>
                <w:szCs w:val="16"/>
                <w:lang w:val="af-ZA" w:eastAsia="ru-RU"/>
              </w:rPr>
              <w:t>»</w:t>
            </w:r>
          </w:p>
        </w:tc>
        <w:tc>
          <w:tcPr>
            <w:tcW w:w="1173" w:type="dxa"/>
            <w:gridSpan w:val="3"/>
            <w:vAlign w:val="center"/>
          </w:tcPr>
          <w:p w14:paraId="60D092B0" w14:textId="58A7C579" w:rsidR="00B54685" w:rsidRPr="004E3229" w:rsidRDefault="00B54685" w:rsidP="00B54685">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hy-AM" w:eastAsia="ru-RU"/>
              </w:rPr>
              <w:t>21.01.2026</w:t>
            </w:r>
          </w:p>
        </w:tc>
        <w:tc>
          <w:tcPr>
            <w:tcW w:w="1136" w:type="dxa"/>
            <w:gridSpan w:val="3"/>
            <w:vAlign w:val="center"/>
          </w:tcPr>
          <w:p w14:paraId="3C9851B7" w14:textId="495D426C" w:rsidR="00B54685" w:rsidRPr="004E3229" w:rsidRDefault="00B54685" w:rsidP="00B54685">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hy-AM" w:eastAsia="ru-RU"/>
              </w:rPr>
              <w:t>25.12.2026</w:t>
            </w:r>
          </w:p>
        </w:tc>
        <w:tc>
          <w:tcPr>
            <w:tcW w:w="1073" w:type="dxa"/>
            <w:gridSpan w:val="4"/>
            <w:vAlign w:val="center"/>
          </w:tcPr>
          <w:p w14:paraId="3A83A2E9" w14:textId="77777777" w:rsidR="00B54685" w:rsidRPr="004E3229" w:rsidRDefault="00B54685" w:rsidP="00B54685">
            <w:pPr>
              <w:widowControl w:val="0"/>
              <w:spacing w:before="0" w:after="0"/>
              <w:ind w:left="0" w:firstLine="0"/>
              <w:jc w:val="center"/>
              <w:rPr>
                <w:rFonts w:ascii="GHEA Grapalat" w:eastAsia="Times New Roman" w:hAnsi="GHEA Grapalat" w:cs="Sylfaen"/>
                <w:sz w:val="16"/>
                <w:szCs w:val="16"/>
                <w:lang w:eastAsia="ru-RU"/>
              </w:rPr>
            </w:pPr>
          </w:p>
        </w:tc>
        <w:tc>
          <w:tcPr>
            <w:tcW w:w="1568" w:type="dxa"/>
            <w:gridSpan w:val="8"/>
            <w:vAlign w:val="center"/>
          </w:tcPr>
          <w:p w14:paraId="670D9EC8" w14:textId="4D0341B9" w:rsidR="00B54685" w:rsidRPr="00840A6C" w:rsidRDefault="00B54685" w:rsidP="005C2DC2">
            <w:pPr>
              <w:widowControl w:val="0"/>
              <w:spacing w:before="0" w:after="0"/>
              <w:ind w:left="0" w:firstLine="0"/>
              <w:jc w:val="center"/>
              <w:rPr>
                <w:rFonts w:ascii="GHEA Grapalat" w:eastAsia="Times New Roman" w:hAnsi="GHEA Grapalat" w:cs="Sylfaen"/>
                <w:sz w:val="16"/>
                <w:szCs w:val="16"/>
                <w:lang w:val="ru-RU" w:eastAsia="ru-RU"/>
              </w:rPr>
            </w:pPr>
            <w:r w:rsidRPr="004E3229">
              <w:rPr>
                <w:rFonts w:ascii="GHEA Grapalat" w:hAnsi="GHEA Grapalat"/>
                <w:color w:val="000000" w:themeColor="text1"/>
                <w:sz w:val="16"/>
                <w:szCs w:val="16"/>
                <w:lang w:val="hy-AM"/>
              </w:rPr>
              <w:t>451.400</w:t>
            </w:r>
            <w:r w:rsidR="00840A6C">
              <w:rPr>
                <w:rFonts w:ascii="GHEA Grapalat" w:hAnsi="GHEA Grapalat"/>
                <w:color w:val="000000" w:themeColor="text1"/>
                <w:sz w:val="16"/>
                <w:szCs w:val="16"/>
                <w:lang w:val="ru-RU"/>
              </w:rPr>
              <w:t>,00</w:t>
            </w:r>
          </w:p>
        </w:tc>
        <w:tc>
          <w:tcPr>
            <w:tcW w:w="1440" w:type="dxa"/>
            <w:vAlign w:val="center"/>
          </w:tcPr>
          <w:p w14:paraId="10914C34" w14:textId="6D6E9402" w:rsidR="00B54685" w:rsidRPr="004E3229" w:rsidRDefault="00B54685" w:rsidP="005C2DC2">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hAnsi="GHEA Grapalat"/>
                <w:color w:val="000000" w:themeColor="text1"/>
                <w:sz w:val="16"/>
                <w:szCs w:val="16"/>
                <w:lang w:val="hy-AM"/>
              </w:rPr>
              <w:t>451.400</w:t>
            </w:r>
            <w:r w:rsidR="00A35866">
              <w:rPr>
                <w:rFonts w:ascii="GHEA Grapalat" w:hAnsi="GHEA Grapalat"/>
                <w:color w:val="000000" w:themeColor="text1"/>
                <w:sz w:val="16"/>
                <w:szCs w:val="16"/>
                <w:lang w:val="ru-RU"/>
              </w:rPr>
              <w:t>,00</w:t>
            </w:r>
          </w:p>
        </w:tc>
      </w:tr>
      <w:tr w:rsidR="001371B9" w:rsidRPr="004E3229" w14:paraId="4C86F987" w14:textId="77777777" w:rsidTr="00D82D74">
        <w:trPr>
          <w:trHeight w:val="146"/>
        </w:trPr>
        <w:tc>
          <w:tcPr>
            <w:tcW w:w="787" w:type="dxa"/>
            <w:vAlign w:val="center"/>
          </w:tcPr>
          <w:p w14:paraId="5C9E81A6" w14:textId="5BBA5AED" w:rsidR="001371B9" w:rsidRPr="004E3229" w:rsidRDefault="001371B9" w:rsidP="001371B9">
            <w:pPr>
              <w:widowControl w:val="0"/>
              <w:spacing w:before="0" w:after="0"/>
              <w:ind w:left="0" w:firstLine="0"/>
              <w:jc w:val="center"/>
              <w:rPr>
                <w:rFonts w:ascii="GHEA Grapalat" w:eastAsia="Times New Roman" w:hAnsi="GHEA Grapalat" w:cs="Sylfaen"/>
                <w:sz w:val="16"/>
                <w:szCs w:val="16"/>
                <w:lang w:val="ru-RU" w:eastAsia="ru-RU"/>
              </w:rPr>
            </w:pPr>
            <w:r w:rsidRPr="004E3229">
              <w:rPr>
                <w:rFonts w:ascii="GHEA Grapalat" w:eastAsia="Times New Roman" w:hAnsi="GHEA Grapalat" w:cs="Sylfaen"/>
                <w:sz w:val="16"/>
                <w:szCs w:val="16"/>
                <w:lang w:val="ru-RU" w:eastAsia="ru-RU"/>
              </w:rPr>
              <w:t>102</w:t>
            </w:r>
          </w:p>
        </w:tc>
        <w:tc>
          <w:tcPr>
            <w:tcW w:w="1440" w:type="dxa"/>
            <w:gridSpan w:val="3"/>
            <w:vAlign w:val="center"/>
          </w:tcPr>
          <w:p w14:paraId="47E0B351" w14:textId="02477C3F" w:rsidR="001371B9" w:rsidRPr="004E3229" w:rsidRDefault="001371B9" w:rsidP="00BB651E">
            <w:pPr>
              <w:widowControl w:val="0"/>
              <w:spacing w:before="0" w:after="0"/>
              <w:ind w:left="0" w:firstLine="0"/>
              <w:rPr>
                <w:rFonts w:ascii="GHEA Grapalat" w:eastAsia="Times New Roman" w:hAnsi="GHEA Grapalat" w:cs="Sylfaen"/>
                <w:iCs/>
                <w:sz w:val="16"/>
                <w:szCs w:val="16"/>
                <w:lang w:val="ru-RU" w:eastAsia="ru-RU"/>
              </w:rPr>
            </w:pPr>
            <w:r w:rsidRPr="004E3229">
              <w:rPr>
                <w:rFonts w:ascii="GHEA Grapalat" w:eastAsia="Times New Roman" w:hAnsi="GHEA Grapalat" w:cs="Sylfaen"/>
                <w:iCs/>
                <w:sz w:val="16"/>
                <w:szCs w:val="16"/>
                <w:lang w:val="ru-RU" w:eastAsia="ru-RU"/>
              </w:rPr>
              <w:t>«Վիոլա» ՍՊԸ</w:t>
            </w:r>
          </w:p>
        </w:tc>
        <w:tc>
          <w:tcPr>
            <w:tcW w:w="2430" w:type="dxa"/>
            <w:gridSpan w:val="7"/>
            <w:vAlign w:val="center"/>
          </w:tcPr>
          <w:p w14:paraId="124C077D" w14:textId="0578A8CC" w:rsidR="001371B9" w:rsidRPr="004E3229" w:rsidRDefault="001371B9" w:rsidP="001371B9">
            <w:pPr>
              <w:widowControl w:val="0"/>
              <w:spacing w:before="0" w:after="0"/>
              <w:ind w:left="0" w:firstLine="0"/>
              <w:jc w:val="center"/>
              <w:rPr>
                <w:rFonts w:ascii="GHEA Grapalat" w:eastAsia="Times New Roman" w:hAnsi="GHEA Grapalat"/>
                <w:sz w:val="16"/>
                <w:szCs w:val="16"/>
                <w:lang w:val="af-ZA" w:eastAsia="ru-RU"/>
              </w:rPr>
            </w:pPr>
            <w:r w:rsidRPr="004E3229">
              <w:rPr>
                <w:rFonts w:ascii="GHEA Grapalat" w:eastAsia="Times New Roman" w:hAnsi="GHEA Grapalat"/>
                <w:sz w:val="16"/>
                <w:szCs w:val="16"/>
                <w:lang w:val="af-ZA" w:eastAsia="ru-RU"/>
              </w:rPr>
              <w:t>«ՄՍԱԿ-ԳՀԱՊՁԲ-26/02-</w:t>
            </w:r>
            <w:r w:rsidRPr="004E3229">
              <w:rPr>
                <w:rFonts w:ascii="GHEA Grapalat" w:eastAsia="Times New Roman" w:hAnsi="GHEA Grapalat"/>
                <w:sz w:val="16"/>
                <w:szCs w:val="16"/>
                <w:lang w:val="ru-RU" w:eastAsia="ru-RU"/>
              </w:rPr>
              <w:t>6</w:t>
            </w:r>
            <w:r w:rsidRPr="004E3229">
              <w:rPr>
                <w:rFonts w:ascii="GHEA Grapalat" w:eastAsia="Times New Roman" w:hAnsi="GHEA Grapalat"/>
                <w:sz w:val="16"/>
                <w:szCs w:val="16"/>
                <w:lang w:val="af-ZA" w:eastAsia="ru-RU"/>
              </w:rPr>
              <w:t>»</w:t>
            </w:r>
          </w:p>
        </w:tc>
        <w:tc>
          <w:tcPr>
            <w:tcW w:w="1173" w:type="dxa"/>
            <w:gridSpan w:val="3"/>
            <w:vAlign w:val="center"/>
          </w:tcPr>
          <w:p w14:paraId="09C810D1" w14:textId="43601293" w:rsidR="001371B9" w:rsidRPr="004E3229" w:rsidRDefault="001371B9" w:rsidP="001371B9">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hy-AM" w:eastAsia="ru-RU"/>
              </w:rPr>
              <w:t>21.01.2026</w:t>
            </w:r>
          </w:p>
        </w:tc>
        <w:tc>
          <w:tcPr>
            <w:tcW w:w="1136" w:type="dxa"/>
            <w:gridSpan w:val="3"/>
            <w:vAlign w:val="center"/>
          </w:tcPr>
          <w:p w14:paraId="5B39E390" w14:textId="19CA1881" w:rsidR="001371B9" w:rsidRPr="004E3229" w:rsidRDefault="001371B9" w:rsidP="001371B9">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hy-AM" w:eastAsia="ru-RU"/>
              </w:rPr>
              <w:t>25.12.2026</w:t>
            </w:r>
          </w:p>
        </w:tc>
        <w:tc>
          <w:tcPr>
            <w:tcW w:w="1073" w:type="dxa"/>
            <w:gridSpan w:val="4"/>
            <w:vAlign w:val="center"/>
          </w:tcPr>
          <w:p w14:paraId="56DBE9A5" w14:textId="77777777" w:rsidR="001371B9" w:rsidRPr="004E3229" w:rsidRDefault="001371B9" w:rsidP="001371B9">
            <w:pPr>
              <w:widowControl w:val="0"/>
              <w:spacing w:before="0" w:after="0"/>
              <w:ind w:left="0" w:firstLine="0"/>
              <w:jc w:val="center"/>
              <w:rPr>
                <w:rFonts w:ascii="GHEA Grapalat" w:eastAsia="Times New Roman" w:hAnsi="GHEA Grapalat" w:cs="Sylfaen"/>
                <w:sz w:val="16"/>
                <w:szCs w:val="16"/>
                <w:lang w:eastAsia="ru-RU"/>
              </w:rPr>
            </w:pPr>
          </w:p>
        </w:tc>
        <w:tc>
          <w:tcPr>
            <w:tcW w:w="1568" w:type="dxa"/>
            <w:gridSpan w:val="8"/>
            <w:vAlign w:val="center"/>
          </w:tcPr>
          <w:p w14:paraId="4D9F5314" w14:textId="55AD90E2" w:rsidR="001371B9" w:rsidRPr="00840A6C" w:rsidRDefault="001371B9" w:rsidP="005C2DC2">
            <w:pPr>
              <w:widowControl w:val="0"/>
              <w:spacing w:before="0" w:after="0"/>
              <w:ind w:left="0" w:firstLine="0"/>
              <w:jc w:val="center"/>
              <w:rPr>
                <w:rFonts w:ascii="GHEA Grapalat" w:eastAsia="Times New Roman" w:hAnsi="GHEA Grapalat" w:cs="Sylfaen"/>
                <w:sz w:val="16"/>
                <w:szCs w:val="16"/>
                <w:lang w:val="ru-RU" w:eastAsia="ru-RU"/>
              </w:rPr>
            </w:pPr>
            <w:r w:rsidRPr="004E3229">
              <w:rPr>
                <w:rFonts w:ascii="GHEA Grapalat" w:hAnsi="GHEA Grapalat"/>
                <w:color w:val="000000" w:themeColor="text1"/>
                <w:sz w:val="16"/>
                <w:szCs w:val="16"/>
                <w:lang w:val="hy-AM"/>
              </w:rPr>
              <w:t>126.000</w:t>
            </w:r>
            <w:r w:rsidR="00840A6C">
              <w:rPr>
                <w:rFonts w:ascii="GHEA Grapalat" w:hAnsi="GHEA Grapalat"/>
                <w:color w:val="000000" w:themeColor="text1"/>
                <w:sz w:val="16"/>
                <w:szCs w:val="16"/>
                <w:lang w:val="ru-RU"/>
              </w:rPr>
              <w:t>,00</w:t>
            </w:r>
          </w:p>
        </w:tc>
        <w:tc>
          <w:tcPr>
            <w:tcW w:w="1440" w:type="dxa"/>
            <w:vAlign w:val="center"/>
          </w:tcPr>
          <w:p w14:paraId="744314EF" w14:textId="147F29AD" w:rsidR="001371B9" w:rsidRPr="004E3229" w:rsidRDefault="001371B9" w:rsidP="005C2DC2">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hAnsi="GHEA Grapalat"/>
                <w:color w:val="000000" w:themeColor="text1"/>
                <w:sz w:val="16"/>
                <w:szCs w:val="16"/>
                <w:lang w:val="hy-AM"/>
              </w:rPr>
              <w:t>126.000</w:t>
            </w:r>
            <w:r w:rsidR="00A35866">
              <w:rPr>
                <w:rFonts w:ascii="GHEA Grapalat" w:hAnsi="GHEA Grapalat"/>
                <w:color w:val="000000" w:themeColor="text1"/>
                <w:sz w:val="16"/>
                <w:szCs w:val="16"/>
                <w:lang w:val="ru-RU"/>
              </w:rPr>
              <w:t>,00</w:t>
            </w:r>
          </w:p>
        </w:tc>
      </w:tr>
      <w:tr w:rsidR="00F22805" w:rsidRPr="004E3229" w14:paraId="57AD6CD6" w14:textId="77777777" w:rsidTr="00D82D74">
        <w:trPr>
          <w:trHeight w:val="146"/>
        </w:trPr>
        <w:tc>
          <w:tcPr>
            <w:tcW w:w="787" w:type="dxa"/>
            <w:vAlign w:val="center"/>
          </w:tcPr>
          <w:p w14:paraId="3D22B2A8" w14:textId="26DCD726" w:rsidR="00F22805" w:rsidRPr="004E3229" w:rsidRDefault="00F22805" w:rsidP="00F22805">
            <w:pPr>
              <w:widowControl w:val="0"/>
              <w:spacing w:before="0" w:after="0"/>
              <w:ind w:left="0" w:firstLine="0"/>
              <w:jc w:val="center"/>
              <w:rPr>
                <w:rFonts w:ascii="GHEA Grapalat" w:eastAsia="Times New Roman" w:hAnsi="GHEA Grapalat" w:cs="Sylfaen"/>
                <w:sz w:val="16"/>
                <w:szCs w:val="16"/>
                <w:lang w:val="ru-RU" w:eastAsia="ru-RU"/>
              </w:rPr>
            </w:pPr>
            <w:r w:rsidRPr="004E3229">
              <w:rPr>
                <w:rFonts w:ascii="GHEA Grapalat" w:eastAsia="Times New Roman" w:hAnsi="GHEA Grapalat" w:cs="Sylfaen"/>
                <w:sz w:val="16"/>
                <w:szCs w:val="16"/>
                <w:lang w:val="ru-RU" w:eastAsia="ru-RU"/>
              </w:rPr>
              <w:t>98, 180</w:t>
            </w:r>
          </w:p>
        </w:tc>
        <w:tc>
          <w:tcPr>
            <w:tcW w:w="1440" w:type="dxa"/>
            <w:gridSpan w:val="3"/>
            <w:vAlign w:val="center"/>
          </w:tcPr>
          <w:p w14:paraId="772CB67D" w14:textId="40C618E0" w:rsidR="00F22805" w:rsidRPr="004E3229" w:rsidRDefault="00F22805" w:rsidP="00BB651E">
            <w:pPr>
              <w:widowControl w:val="0"/>
              <w:spacing w:before="0" w:after="0"/>
              <w:ind w:left="0" w:firstLine="0"/>
              <w:rPr>
                <w:rFonts w:ascii="GHEA Grapalat" w:eastAsia="Times New Roman" w:hAnsi="GHEA Grapalat" w:cs="Sylfaen"/>
                <w:iCs/>
                <w:sz w:val="16"/>
                <w:szCs w:val="16"/>
                <w:lang w:val="hy-AM" w:eastAsia="ru-RU"/>
              </w:rPr>
            </w:pPr>
            <w:r w:rsidRPr="004E3229">
              <w:rPr>
                <w:rFonts w:ascii="GHEA Grapalat" w:eastAsia="Times New Roman" w:hAnsi="GHEA Grapalat" w:cs="Sylfaen"/>
                <w:iCs/>
                <w:sz w:val="16"/>
                <w:szCs w:val="16"/>
                <w:lang w:val="hy-AM" w:eastAsia="ru-RU"/>
              </w:rPr>
              <w:t>«ԷՄԴԻ ԸՆԴ ԴԻ ԸԼԱՅԵՆՍ» ՍՊԸ</w:t>
            </w:r>
          </w:p>
        </w:tc>
        <w:tc>
          <w:tcPr>
            <w:tcW w:w="2430" w:type="dxa"/>
            <w:gridSpan w:val="7"/>
            <w:vAlign w:val="center"/>
          </w:tcPr>
          <w:p w14:paraId="0961C2FD" w14:textId="2DFAA2AD" w:rsidR="00F22805" w:rsidRPr="004E3229" w:rsidRDefault="00F22805" w:rsidP="00F22805">
            <w:pPr>
              <w:widowControl w:val="0"/>
              <w:spacing w:before="0" w:after="0"/>
              <w:ind w:left="0" w:firstLine="0"/>
              <w:jc w:val="center"/>
              <w:rPr>
                <w:rFonts w:ascii="GHEA Grapalat" w:eastAsia="Times New Roman" w:hAnsi="GHEA Grapalat"/>
                <w:sz w:val="16"/>
                <w:szCs w:val="16"/>
                <w:lang w:val="af-ZA" w:eastAsia="ru-RU"/>
              </w:rPr>
            </w:pPr>
            <w:r w:rsidRPr="004E3229">
              <w:rPr>
                <w:rFonts w:ascii="GHEA Grapalat" w:eastAsia="Times New Roman" w:hAnsi="GHEA Grapalat"/>
                <w:sz w:val="16"/>
                <w:szCs w:val="16"/>
                <w:lang w:val="af-ZA" w:eastAsia="ru-RU"/>
              </w:rPr>
              <w:t>«ՄՍԱԿ-ԳՀԱՊՁԲ-26/02-</w:t>
            </w:r>
            <w:r w:rsidRPr="004E3229">
              <w:rPr>
                <w:rFonts w:ascii="GHEA Grapalat" w:eastAsia="Times New Roman" w:hAnsi="GHEA Grapalat"/>
                <w:sz w:val="16"/>
                <w:szCs w:val="16"/>
                <w:lang w:val="ru-RU" w:eastAsia="ru-RU"/>
              </w:rPr>
              <w:t>7</w:t>
            </w:r>
            <w:r w:rsidRPr="004E3229">
              <w:rPr>
                <w:rFonts w:ascii="GHEA Grapalat" w:eastAsia="Times New Roman" w:hAnsi="GHEA Grapalat"/>
                <w:sz w:val="16"/>
                <w:szCs w:val="16"/>
                <w:lang w:val="af-ZA" w:eastAsia="ru-RU"/>
              </w:rPr>
              <w:t>»</w:t>
            </w:r>
          </w:p>
        </w:tc>
        <w:tc>
          <w:tcPr>
            <w:tcW w:w="1173" w:type="dxa"/>
            <w:gridSpan w:val="3"/>
            <w:vAlign w:val="center"/>
          </w:tcPr>
          <w:p w14:paraId="068214D8" w14:textId="57B55D61" w:rsidR="00F22805" w:rsidRPr="004E3229" w:rsidRDefault="00F22805" w:rsidP="00F22805">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hy-AM" w:eastAsia="ru-RU"/>
              </w:rPr>
              <w:t>21.01.2026</w:t>
            </w:r>
          </w:p>
        </w:tc>
        <w:tc>
          <w:tcPr>
            <w:tcW w:w="1136" w:type="dxa"/>
            <w:gridSpan w:val="3"/>
            <w:vAlign w:val="center"/>
          </w:tcPr>
          <w:p w14:paraId="47664709" w14:textId="507143E8" w:rsidR="00F22805" w:rsidRPr="004E3229" w:rsidRDefault="00F22805" w:rsidP="00F22805">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hy-AM" w:eastAsia="ru-RU"/>
              </w:rPr>
              <w:t>25.12.2026</w:t>
            </w:r>
          </w:p>
        </w:tc>
        <w:tc>
          <w:tcPr>
            <w:tcW w:w="1073" w:type="dxa"/>
            <w:gridSpan w:val="4"/>
            <w:vAlign w:val="center"/>
          </w:tcPr>
          <w:p w14:paraId="39BFF053" w14:textId="77777777" w:rsidR="00F22805" w:rsidRPr="004E3229" w:rsidRDefault="00F22805" w:rsidP="00F22805">
            <w:pPr>
              <w:widowControl w:val="0"/>
              <w:spacing w:before="0" w:after="0"/>
              <w:ind w:left="0" w:firstLine="0"/>
              <w:jc w:val="center"/>
              <w:rPr>
                <w:rFonts w:ascii="GHEA Grapalat" w:eastAsia="Times New Roman" w:hAnsi="GHEA Grapalat" w:cs="Sylfaen"/>
                <w:sz w:val="16"/>
                <w:szCs w:val="16"/>
                <w:lang w:eastAsia="ru-RU"/>
              </w:rPr>
            </w:pPr>
          </w:p>
        </w:tc>
        <w:tc>
          <w:tcPr>
            <w:tcW w:w="1568" w:type="dxa"/>
            <w:gridSpan w:val="8"/>
            <w:vAlign w:val="center"/>
          </w:tcPr>
          <w:p w14:paraId="137361A5" w14:textId="0F81F550" w:rsidR="00F22805" w:rsidRPr="004E3229" w:rsidRDefault="00F22805" w:rsidP="005C2DC2">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hAnsi="GHEA Grapalat"/>
                <w:color w:val="000000" w:themeColor="text1"/>
                <w:sz w:val="16"/>
                <w:szCs w:val="16"/>
                <w:lang w:val="hy-AM"/>
              </w:rPr>
              <w:t>240.000,00</w:t>
            </w:r>
          </w:p>
        </w:tc>
        <w:tc>
          <w:tcPr>
            <w:tcW w:w="1440" w:type="dxa"/>
            <w:vAlign w:val="center"/>
          </w:tcPr>
          <w:p w14:paraId="4C75A0FA" w14:textId="07ACC4A6" w:rsidR="00F22805" w:rsidRPr="004E3229" w:rsidRDefault="00F22805" w:rsidP="005C2DC2">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hAnsi="GHEA Grapalat"/>
                <w:color w:val="000000" w:themeColor="text1"/>
                <w:sz w:val="16"/>
                <w:szCs w:val="16"/>
                <w:lang w:val="hy-AM"/>
              </w:rPr>
              <w:t>240.000,00</w:t>
            </w:r>
          </w:p>
        </w:tc>
      </w:tr>
      <w:tr w:rsidR="0096622B" w:rsidRPr="004E3229" w14:paraId="3C7EAD0C" w14:textId="77777777" w:rsidTr="00D82D74">
        <w:trPr>
          <w:trHeight w:val="146"/>
        </w:trPr>
        <w:tc>
          <w:tcPr>
            <w:tcW w:w="787" w:type="dxa"/>
            <w:vAlign w:val="center"/>
          </w:tcPr>
          <w:p w14:paraId="33353BAA" w14:textId="46FA3098" w:rsidR="0096622B" w:rsidRPr="004E3229" w:rsidRDefault="0096622B" w:rsidP="0096622B">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ru-RU" w:eastAsia="ru-RU"/>
              </w:rPr>
              <w:t>171, 172, 173, 174, 175, 176, 178</w:t>
            </w:r>
          </w:p>
        </w:tc>
        <w:tc>
          <w:tcPr>
            <w:tcW w:w="1440" w:type="dxa"/>
            <w:gridSpan w:val="3"/>
            <w:vAlign w:val="center"/>
          </w:tcPr>
          <w:p w14:paraId="1C3EAE25" w14:textId="64F14A42" w:rsidR="0096622B" w:rsidRPr="004E3229" w:rsidRDefault="0096622B" w:rsidP="00BB651E">
            <w:pPr>
              <w:widowControl w:val="0"/>
              <w:spacing w:before="0" w:after="0"/>
              <w:ind w:left="0" w:firstLine="0"/>
              <w:rPr>
                <w:rFonts w:ascii="GHEA Grapalat" w:eastAsia="Times New Roman" w:hAnsi="GHEA Grapalat" w:cs="Sylfaen"/>
                <w:iCs/>
                <w:sz w:val="16"/>
                <w:szCs w:val="16"/>
                <w:lang w:val="ru-RU" w:eastAsia="ru-RU"/>
              </w:rPr>
            </w:pPr>
            <w:r w:rsidRPr="004E3229">
              <w:rPr>
                <w:rFonts w:ascii="GHEA Grapalat" w:eastAsia="Times New Roman" w:hAnsi="GHEA Grapalat" w:cs="Sylfaen"/>
                <w:iCs/>
                <w:sz w:val="16"/>
                <w:szCs w:val="16"/>
                <w:lang w:val="ru-RU" w:eastAsia="ru-RU"/>
              </w:rPr>
              <w:t>ԱՁ Ռիտա Գասպարյան</w:t>
            </w:r>
          </w:p>
        </w:tc>
        <w:tc>
          <w:tcPr>
            <w:tcW w:w="2430" w:type="dxa"/>
            <w:gridSpan w:val="7"/>
            <w:vAlign w:val="center"/>
          </w:tcPr>
          <w:p w14:paraId="2BAB7C90" w14:textId="26118AD6" w:rsidR="0096622B" w:rsidRPr="004E3229" w:rsidRDefault="0096622B" w:rsidP="0096622B">
            <w:pPr>
              <w:widowControl w:val="0"/>
              <w:spacing w:before="0" w:after="0"/>
              <w:ind w:left="0" w:firstLine="0"/>
              <w:jc w:val="center"/>
              <w:rPr>
                <w:rFonts w:ascii="GHEA Grapalat" w:eastAsia="Times New Roman" w:hAnsi="GHEA Grapalat"/>
                <w:sz w:val="16"/>
                <w:szCs w:val="16"/>
                <w:lang w:val="af-ZA" w:eastAsia="ru-RU"/>
              </w:rPr>
            </w:pPr>
            <w:r w:rsidRPr="004E3229">
              <w:rPr>
                <w:rFonts w:ascii="GHEA Grapalat" w:eastAsia="Times New Roman" w:hAnsi="GHEA Grapalat"/>
                <w:sz w:val="16"/>
                <w:szCs w:val="16"/>
                <w:lang w:val="af-ZA" w:eastAsia="ru-RU"/>
              </w:rPr>
              <w:t>«ՄՍԱԿ-ԳՀԱՊՁԲ-26/02-</w:t>
            </w:r>
            <w:r w:rsidRPr="004E3229">
              <w:rPr>
                <w:rFonts w:ascii="GHEA Grapalat" w:eastAsia="Times New Roman" w:hAnsi="GHEA Grapalat"/>
                <w:sz w:val="16"/>
                <w:szCs w:val="16"/>
                <w:lang w:val="ru-RU" w:eastAsia="ru-RU"/>
              </w:rPr>
              <w:t>8</w:t>
            </w:r>
            <w:r w:rsidRPr="004E3229">
              <w:rPr>
                <w:rFonts w:ascii="GHEA Grapalat" w:eastAsia="Times New Roman" w:hAnsi="GHEA Grapalat"/>
                <w:sz w:val="16"/>
                <w:szCs w:val="16"/>
                <w:lang w:val="af-ZA" w:eastAsia="ru-RU"/>
              </w:rPr>
              <w:t>»</w:t>
            </w:r>
          </w:p>
        </w:tc>
        <w:tc>
          <w:tcPr>
            <w:tcW w:w="1173" w:type="dxa"/>
            <w:gridSpan w:val="3"/>
            <w:vAlign w:val="center"/>
          </w:tcPr>
          <w:p w14:paraId="6CD65FD9" w14:textId="63CC331E" w:rsidR="0096622B" w:rsidRPr="004E3229" w:rsidRDefault="0096622B" w:rsidP="0096622B">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hy-AM" w:eastAsia="ru-RU"/>
              </w:rPr>
              <w:t>21.01.2026</w:t>
            </w:r>
          </w:p>
        </w:tc>
        <w:tc>
          <w:tcPr>
            <w:tcW w:w="1136" w:type="dxa"/>
            <w:gridSpan w:val="3"/>
            <w:vAlign w:val="center"/>
          </w:tcPr>
          <w:p w14:paraId="7728093B" w14:textId="17E1518D" w:rsidR="0096622B" w:rsidRPr="004E3229" w:rsidRDefault="0096622B" w:rsidP="0096622B">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val="hy-AM" w:eastAsia="ru-RU"/>
              </w:rPr>
              <w:t>25.12.2026</w:t>
            </w:r>
          </w:p>
        </w:tc>
        <w:tc>
          <w:tcPr>
            <w:tcW w:w="1073" w:type="dxa"/>
            <w:gridSpan w:val="4"/>
            <w:vAlign w:val="center"/>
          </w:tcPr>
          <w:p w14:paraId="55F710F2" w14:textId="77777777" w:rsidR="0096622B" w:rsidRPr="004E3229" w:rsidRDefault="0096622B" w:rsidP="0096622B">
            <w:pPr>
              <w:widowControl w:val="0"/>
              <w:spacing w:before="0" w:after="0"/>
              <w:ind w:left="0" w:firstLine="0"/>
              <w:jc w:val="center"/>
              <w:rPr>
                <w:rFonts w:ascii="GHEA Grapalat" w:eastAsia="Times New Roman" w:hAnsi="GHEA Grapalat" w:cs="Sylfaen"/>
                <w:sz w:val="16"/>
                <w:szCs w:val="16"/>
                <w:lang w:eastAsia="ru-RU"/>
              </w:rPr>
            </w:pPr>
          </w:p>
        </w:tc>
        <w:tc>
          <w:tcPr>
            <w:tcW w:w="1568" w:type="dxa"/>
            <w:gridSpan w:val="8"/>
            <w:vAlign w:val="center"/>
          </w:tcPr>
          <w:p w14:paraId="0251FF24" w14:textId="0B7C1736" w:rsidR="0096622B" w:rsidRPr="004E3229" w:rsidRDefault="0096622B" w:rsidP="005C2DC2">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hAnsi="GHEA Grapalat"/>
                <w:color w:val="000000" w:themeColor="text1"/>
                <w:sz w:val="16"/>
                <w:szCs w:val="16"/>
                <w:lang w:val="hy-AM"/>
              </w:rPr>
              <w:t>746.800,00</w:t>
            </w:r>
          </w:p>
        </w:tc>
        <w:tc>
          <w:tcPr>
            <w:tcW w:w="1440" w:type="dxa"/>
            <w:vAlign w:val="center"/>
          </w:tcPr>
          <w:p w14:paraId="1EB5B8C9" w14:textId="32932C77" w:rsidR="0096622B" w:rsidRPr="004E3229" w:rsidRDefault="0096622B" w:rsidP="005C2DC2">
            <w:pPr>
              <w:widowControl w:val="0"/>
              <w:spacing w:before="0" w:after="0"/>
              <w:ind w:left="0" w:firstLine="0"/>
              <w:jc w:val="center"/>
              <w:rPr>
                <w:rFonts w:ascii="GHEA Grapalat" w:eastAsia="Times New Roman" w:hAnsi="GHEA Grapalat" w:cs="Sylfaen"/>
                <w:sz w:val="16"/>
                <w:szCs w:val="16"/>
                <w:lang w:val="hy-AM" w:eastAsia="ru-RU"/>
              </w:rPr>
            </w:pPr>
            <w:r w:rsidRPr="004E3229">
              <w:rPr>
                <w:rFonts w:ascii="GHEA Grapalat" w:hAnsi="GHEA Grapalat"/>
                <w:color w:val="000000" w:themeColor="text1"/>
                <w:sz w:val="16"/>
                <w:szCs w:val="16"/>
                <w:lang w:val="hy-AM"/>
              </w:rPr>
              <w:t>746.800,00</w:t>
            </w:r>
          </w:p>
        </w:tc>
      </w:tr>
      <w:tr w:rsidR="002A2CB6" w:rsidRPr="004E3229" w14:paraId="41E4ED39" w14:textId="77777777" w:rsidTr="00774C5D">
        <w:trPr>
          <w:trHeight w:val="150"/>
        </w:trPr>
        <w:tc>
          <w:tcPr>
            <w:tcW w:w="11047" w:type="dxa"/>
            <w:gridSpan w:val="30"/>
            <w:vAlign w:val="center"/>
          </w:tcPr>
          <w:p w14:paraId="7265AE84" w14:textId="77777777" w:rsidR="002A2CB6" w:rsidRPr="004E3229" w:rsidRDefault="002A2CB6" w:rsidP="002A2CB6">
            <w:pPr>
              <w:tabs>
                <w:tab w:val="left" w:pos="1248"/>
              </w:tabs>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Ընտրված մասնակցի (մասնակիցների) անվանումը և հասցեն</w:t>
            </w:r>
          </w:p>
        </w:tc>
      </w:tr>
      <w:tr w:rsidR="002A2CB6" w:rsidRPr="004E3229" w14:paraId="1F657639" w14:textId="77777777" w:rsidTr="00D82D74">
        <w:trPr>
          <w:trHeight w:val="125"/>
        </w:trPr>
        <w:tc>
          <w:tcPr>
            <w:tcW w:w="787" w:type="dxa"/>
            <w:vAlign w:val="center"/>
          </w:tcPr>
          <w:p w14:paraId="066D7382" w14:textId="77777777" w:rsidR="002A2CB6" w:rsidRPr="004E3229" w:rsidRDefault="002A2CB6" w:rsidP="002A2CB6">
            <w:pPr>
              <w:tabs>
                <w:tab w:val="left" w:pos="1248"/>
              </w:tabs>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Չափա-բաժնի համարը</w:t>
            </w:r>
          </w:p>
        </w:tc>
        <w:tc>
          <w:tcPr>
            <w:tcW w:w="1440" w:type="dxa"/>
            <w:gridSpan w:val="3"/>
            <w:vAlign w:val="center"/>
          </w:tcPr>
          <w:p w14:paraId="2FF506DD" w14:textId="77777777" w:rsidR="002A2CB6" w:rsidRPr="004E3229" w:rsidRDefault="002A2CB6" w:rsidP="002A2CB6">
            <w:pPr>
              <w:widowControl w:val="0"/>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Ընտրված մասնակիցը</w:t>
            </w:r>
          </w:p>
        </w:tc>
        <w:tc>
          <w:tcPr>
            <w:tcW w:w="2910" w:type="dxa"/>
            <w:gridSpan w:val="8"/>
            <w:vAlign w:val="center"/>
          </w:tcPr>
          <w:p w14:paraId="66150E72" w14:textId="77777777" w:rsidR="002A2CB6" w:rsidRPr="004E3229" w:rsidRDefault="002A2CB6" w:rsidP="002A2CB6">
            <w:pPr>
              <w:tabs>
                <w:tab w:val="left" w:pos="1248"/>
              </w:tabs>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Հասցե, հեռ.</w:t>
            </w:r>
          </w:p>
        </w:tc>
        <w:tc>
          <w:tcPr>
            <w:tcW w:w="2016" w:type="dxa"/>
            <w:gridSpan w:val="6"/>
            <w:vAlign w:val="center"/>
          </w:tcPr>
          <w:p w14:paraId="50D8142A" w14:textId="77777777" w:rsidR="002A2CB6" w:rsidRPr="004E3229" w:rsidRDefault="002A2CB6" w:rsidP="002A2CB6">
            <w:pPr>
              <w:tabs>
                <w:tab w:val="left" w:pos="1248"/>
              </w:tabs>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Էլ.-փոստ</w:t>
            </w:r>
          </w:p>
        </w:tc>
        <w:tc>
          <w:tcPr>
            <w:tcW w:w="1727" w:type="dxa"/>
            <w:gridSpan w:val="6"/>
            <w:vAlign w:val="center"/>
          </w:tcPr>
          <w:p w14:paraId="0C8A668E" w14:textId="77777777" w:rsidR="002A2CB6" w:rsidRPr="004E3229" w:rsidRDefault="002A2CB6" w:rsidP="002A2CB6">
            <w:pPr>
              <w:tabs>
                <w:tab w:val="left" w:pos="1248"/>
              </w:tabs>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Բանկային հաշիվը</w:t>
            </w:r>
          </w:p>
        </w:tc>
        <w:tc>
          <w:tcPr>
            <w:tcW w:w="2167" w:type="dxa"/>
            <w:gridSpan w:val="6"/>
            <w:vAlign w:val="center"/>
          </w:tcPr>
          <w:p w14:paraId="348CFA27" w14:textId="77777777" w:rsidR="002A2CB6" w:rsidRPr="004E3229" w:rsidRDefault="002A2CB6" w:rsidP="002A2CB6">
            <w:pPr>
              <w:tabs>
                <w:tab w:val="left" w:pos="1248"/>
              </w:tabs>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ՀՎՀՀ</w:t>
            </w:r>
            <w:r w:rsidRPr="004E3229">
              <w:rPr>
                <w:rFonts w:ascii="GHEA Grapalat" w:eastAsia="Times New Roman" w:hAnsi="GHEA Grapalat"/>
                <w:sz w:val="16"/>
                <w:szCs w:val="16"/>
                <w:vertAlign w:val="superscript"/>
                <w:lang w:val="hy-AM" w:eastAsia="ru-RU"/>
              </w:rPr>
              <w:footnoteReference w:id="7"/>
            </w:r>
            <w:r w:rsidRPr="004E3229">
              <w:rPr>
                <w:rFonts w:ascii="GHEA Grapalat" w:eastAsia="Times New Roman" w:hAnsi="GHEA Grapalat"/>
                <w:sz w:val="16"/>
                <w:szCs w:val="16"/>
                <w:lang w:eastAsia="ru-RU"/>
              </w:rPr>
              <w:t xml:space="preserve"> / Անձնագրի համարը և սերիան</w:t>
            </w:r>
          </w:p>
        </w:tc>
      </w:tr>
      <w:tr w:rsidR="00366422" w:rsidRPr="003358E8" w14:paraId="2AF532C7" w14:textId="77777777" w:rsidTr="00D82D74">
        <w:trPr>
          <w:trHeight w:val="155"/>
        </w:trPr>
        <w:tc>
          <w:tcPr>
            <w:tcW w:w="787" w:type="dxa"/>
            <w:vAlign w:val="center"/>
          </w:tcPr>
          <w:p w14:paraId="17CDED84" w14:textId="61DE9DC3" w:rsidR="00366422" w:rsidRPr="004E3229" w:rsidRDefault="00366422" w:rsidP="006125A3">
            <w:pPr>
              <w:widowControl w:val="0"/>
              <w:spacing w:before="0" w:after="0"/>
              <w:ind w:left="0" w:firstLine="0"/>
              <w:rPr>
                <w:rFonts w:ascii="GHEA Grapalat" w:eastAsia="Times New Roman" w:hAnsi="GHEA Grapalat" w:cs="Sylfaen"/>
                <w:sz w:val="16"/>
                <w:szCs w:val="16"/>
                <w:lang w:val="hy-AM" w:eastAsia="ru-RU"/>
              </w:rPr>
            </w:pPr>
            <w:r w:rsidRPr="004E3229">
              <w:rPr>
                <w:rFonts w:ascii="GHEA Grapalat" w:eastAsia="Times New Roman" w:hAnsi="GHEA Grapalat" w:cs="Sylfaen"/>
                <w:sz w:val="16"/>
                <w:szCs w:val="16"/>
                <w:lang w:eastAsia="ru-RU"/>
              </w:rPr>
              <w:t>97, 109, 187</w:t>
            </w:r>
          </w:p>
        </w:tc>
        <w:tc>
          <w:tcPr>
            <w:tcW w:w="1440" w:type="dxa"/>
            <w:gridSpan w:val="3"/>
            <w:vAlign w:val="center"/>
          </w:tcPr>
          <w:p w14:paraId="521D8E22" w14:textId="3457324F" w:rsidR="00366422" w:rsidRPr="004E3229" w:rsidRDefault="00366422" w:rsidP="00366422">
            <w:pPr>
              <w:widowControl w:val="0"/>
              <w:spacing w:before="0" w:after="0"/>
              <w:ind w:left="0" w:firstLine="0"/>
              <w:jc w:val="center"/>
              <w:rPr>
                <w:rFonts w:ascii="GHEA Grapalat" w:eastAsia="Times New Roman" w:hAnsi="GHEA Grapalat" w:cs="Sylfaen"/>
                <w:iCs/>
                <w:sz w:val="16"/>
                <w:szCs w:val="16"/>
                <w:lang w:val="hy-AM" w:eastAsia="ru-RU"/>
              </w:rPr>
            </w:pPr>
            <w:r w:rsidRPr="004E3229">
              <w:rPr>
                <w:rFonts w:ascii="GHEA Grapalat" w:eastAsia="Times New Roman" w:hAnsi="GHEA Grapalat" w:cs="Sylfaen"/>
                <w:sz w:val="16"/>
                <w:szCs w:val="16"/>
                <w:lang w:eastAsia="ru-RU"/>
              </w:rPr>
              <w:t>«Իմմունոֆարմ» ՍՊԸ</w:t>
            </w:r>
          </w:p>
        </w:tc>
        <w:tc>
          <w:tcPr>
            <w:tcW w:w="2910" w:type="dxa"/>
            <w:gridSpan w:val="8"/>
            <w:vAlign w:val="center"/>
          </w:tcPr>
          <w:p w14:paraId="52E29C7F" w14:textId="1940802C" w:rsidR="00366422" w:rsidRPr="003358E8" w:rsidRDefault="003358E8" w:rsidP="004023A7">
            <w:pPr>
              <w:widowControl w:val="0"/>
              <w:spacing w:before="0" w:after="0"/>
              <w:ind w:left="0" w:firstLine="0"/>
              <w:rPr>
                <w:rFonts w:ascii="GHEA Grapalat" w:eastAsia="Times New Roman" w:hAnsi="GHEA Grapalat" w:cs="Sylfaen"/>
                <w:iCs/>
                <w:sz w:val="16"/>
                <w:szCs w:val="16"/>
                <w:lang w:val="hy-AM" w:eastAsia="ru-RU"/>
              </w:rPr>
            </w:pPr>
            <w:r w:rsidRPr="003358E8">
              <w:rPr>
                <w:rFonts w:ascii="GHEA Grapalat" w:eastAsia="Times New Roman" w:hAnsi="GHEA Grapalat" w:cs="Sylfaen"/>
                <w:iCs/>
                <w:sz w:val="16"/>
                <w:szCs w:val="16"/>
                <w:lang w:val="hy-AM" w:eastAsia="ru-RU"/>
              </w:rPr>
              <w:t>ՀՀ, ք. Երևան, Հ. Ներսիսյա</w:t>
            </w:r>
            <w:r>
              <w:rPr>
                <w:rFonts w:ascii="GHEA Grapalat" w:eastAsia="Times New Roman" w:hAnsi="GHEA Grapalat" w:cs="Sylfaen"/>
                <w:iCs/>
                <w:sz w:val="16"/>
                <w:szCs w:val="16"/>
                <w:lang w:val="hy-AM" w:eastAsia="ru-RU"/>
              </w:rPr>
              <w:t xml:space="preserve">ն </w:t>
            </w:r>
            <w:r w:rsidRPr="003358E8">
              <w:rPr>
                <w:rFonts w:ascii="GHEA Grapalat" w:eastAsia="Times New Roman" w:hAnsi="GHEA Grapalat" w:cs="Sylfaen"/>
                <w:iCs/>
                <w:sz w:val="16"/>
                <w:szCs w:val="16"/>
                <w:lang w:val="hy-AM" w:eastAsia="ru-RU"/>
              </w:rPr>
              <w:t>10</w:t>
            </w:r>
            <w:r w:rsidR="00392C32">
              <w:rPr>
                <w:rFonts w:ascii="GHEA Grapalat" w:eastAsia="Times New Roman" w:hAnsi="GHEA Grapalat" w:cs="Sylfaen"/>
                <w:iCs/>
                <w:sz w:val="16"/>
                <w:szCs w:val="16"/>
                <w:lang w:val="hy-AM" w:eastAsia="ru-RU"/>
              </w:rPr>
              <w:t>-</w:t>
            </w:r>
            <w:r w:rsidRPr="003358E8">
              <w:rPr>
                <w:rFonts w:ascii="GHEA Grapalat" w:eastAsia="Times New Roman" w:hAnsi="GHEA Grapalat" w:cs="Sylfaen"/>
                <w:iCs/>
                <w:sz w:val="16"/>
                <w:szCs w:val="16"/>
                <w:lang w:val="hy-AM" w:eastAsia="ru-RU"/>
              </w:rPr>
              <w:t>3/1</w:t>
            </w:r>
          </w:p>
        </w:tc>
        <w:tc>
          <w:tcPr>
            <w:tcW w:w="2016" w:type="dxa"/>
            <w:gridSpan w:val="6"/>
            <w:vAlign w:val="center"/>
          </w:tcPr>
          <w:p w14:paraId="5A9A8E6D" w14:textId="784023BD" w:rsidR="00366422" w:rsidRPr="00F331C1" w:rsidRDefault="00F331C1" w:rsidP="00366422">
            <w:pPr>
              <w:widowControl w:val="0"/>
              <w:spacing w:before="0" w:after="0"/>
              <w:ind w:left="0" w:firstLine="0"/>
              <w:jc w:val="center"/>
              <w:rPr>
                <w:rFonts w:ascii="GHEA Grapalat" w:eastAsia="Times New Roman" w:hAnsi="GHEA Grapalat" w:cs="Sylfaen"/>
                <w:iCs/>
                <w:sz w:val="16"/>
                <w:szCs w:val="16"/>
                <w:lang w:eastAsia="ru-RU"/>
              </w:rPr>
            </w:pPr>
            <w:r>
              <w:rPr>
                <w:rFonts w:ascii="GHEA Grapalat" w:eastAsia="Times New Roman" w:hAnsi="GHEA Grapalat" w:cs="Sylfaen"/>
                <w:iCs/>
                <w:sz w:val="16"/>
                <w:szCs w:val="16"/>
                <w:lang w:eastAsia="ru-RU"/>
              </w:rPr>
              <w:t>tender@immunofarm.net</w:t>
            </w:r>
          </w:p>
        </w:tc>
        <w:tc>
          <w:tcPr>
            <w:tcW w:w="1727" w:type="dxa"/>
            <w:gridSpan w:val="6"/>
            <w:vAlign w:val="center"/>
          </w:tcPr>
          <w:p w14:paraId="7656C0B7" w14:textId="5653D4CE" w:rsidR="00366422" w:rsidRPr="004E3229" w:rsidRDefault="001C2D4D" w:rsidP="00366422">
            <w:pPr>
              <w:widowControl w:val="0"/>
              <w:spacing w:before="0" w:after="0"/>
              <w:ind w:left="0" w:firstLine="0"/>
              <w:jc w:val="center"/>
              <w:rPr>
                <w:rFonts w:ascii="GHEA Grapalat" w:eastAsia="Times New Roman" w:hAnsi="GHEA Grapalat"/>
                <w:sz w:val="16"/>
                <w:szCs w:val="16"/>
                <w:lang w:val="hy-AM" w:eastAsia="ru-RU"/>
              </w:rPr>
            </w:pPr>
            <w:r>
              <w:rPr>
                <w:rFonts w:ascii="GHEA Grapalat" w:eastAsia="Times New Roman" w:hAnsi="GHEA Grapalat"/>
                <w:sz w:val="16"/>
                <w:szCs w:val="16"/>
                <w:lang w:val="hy-AM" w:eastAsia="ru-RU"/>
              </w:rPr>
              <w:t>2500010857380100</w:t>
            </w:r>
          </w:p>
        </w:tc>
        <w:tc>
          <w:tcPr>
            <w:tcW w:w="2167" w:type="dxa"/>
            <w:gridSpan w:val="6"/>
            <w:vAlign w:val="center"/>
          </w:tcPr>
          <w:p w14:paraId="792C1381" w14:textId="4A589FE8" w:rsidR="00366422" w:rsidRPr="004E3229" w:rsidRDefault="00A74425" w:rsidP="00366422">
            <w:pPr>
              <w:widowControl w:val="0"/>
              <w:spacing w:before="0" w:after="0"/>
              <w:ind w:left="0" w:firstLine="0"/>
              <w:jc w:val="center"/>
              <w:rPr>
                <w:rFonts w:ascii="GHEA Grapalat" w:eastAsia="Times New Roman" w:hAnsi="GHEA Grapalat"/>
                <w:sz w:val="16"/>
                <w:szCs w:val="16"/>
                <w:lang w:val="hy-AM" w:eastAsia="ru-RU"/>
              </w:rPr>
            </w:pPr>
            <w:r>
              <w:rPr>
                <w:rFonts w:ascii="GHEA Grapalat" w:eastAsia="Times New Roman" w:hAnsi="GHEA Grapalat"/>
                <w:sz w:val="16"/>
                <w:szCs w:val="16"/>
                <w:lang w:val="hy-AM" w:eastAsia="ru-RU"/>
              </w:rPr>
              <w:t>00650292</w:t>
            </w:r>
          </w:p>
        </w:tc>
      </w:tr>
      <w:tr w:rsidR="00366422" w:rsidRPr="004E3229" w14:paraId="1D9EFD26" w14:textId="77777777" w:rsidTr="00D82D74">
        <w:trPr>
          <w:trHeight w:val="155"/>
        </w:trPr>
        <w:tc>
          <w:tcPr>
            <w:tcW w:w="787" w:type="dxa"/>
            <w:vAlign w:val="center"/>
          </w:tcPr>
          <w:p w14:paraId="0CCC2951" w14:textId="1031CCD4" w:rsidR="00366422" w:rsidRPr="004E3229" w:rsidRDefault="00366422" w:rsidP="006125A3">
            <w:pPr>
              <w:widowControl w:val="0"/>
              <w:spacing w:before="0" w:after="0"/>
              <w:ind w:left="0" w:firstLine="0"/>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val="ru-RU" w:eastAsia="ru-RU"/>
              </w:rPr>
              <w:t>99, 100, 101, 103, 104, 105, 106, 107, 110, 115, 140, 141, 142, 143, 144, 145, 146, 147, 148, 149, 150, 151</w:t>
            </w:r>
          </w:p>
        </w:tc>
        <w:tc>
          <w:tcPr>
            <w:tcW w:w="1440" w:type="dxa"/>
            <w:gridSpan w:val="3"/>
            <w:vAlign w:val="center"/>
          </w:tcPr>
          <w:p w14:paraId="0F59C3EC" w14:textId="618BA978" w:rsidR="00366422" w:rsidRPr="004E3229" w:rsidRDefault="00366422" w:rsidP="00366422">
            <w:pPr>
              <w:widowControl w:val="0"/>
              <w:spacing w:before="0" w:after="0"/>
              <w:ind w:left="0" w:firstLine="0"/>
              <w:jc w:val="center"/>
              <w:rPr>
                <w:rFonts w:ascii="GHEA Grapalat" w:eastAsia="Times New Roman" w:hAnsi="GHEA Grapalat" w:cs="Sylfaen"/>
                <w:iCs/>
                <w:sz w:val="16"/>
                <w:szCs w:val="16"/>
                <w:lang w:val="hy-AM" w:eastAsia="ru-RU"/>
              </w:rPr>
            </w:pPr>
            <w:r w:rsidRPr="004E3229">
              <w:rPr>
                <w:rFonts w:ascii="GHEA Grapalat" w:eastAsia="Times New Roman" w:hAnsi="GHEA Grapalat" w:cs="Sylfaen"/>
                <w:iCs/>
                <w:sz w:val="16"/>
                <w:szCs w:val="16"/>
                <w:lang w:val="ru-RU" w:eastAsia="ru-RU"/>
              </w:rPr>
              <w:t>«ԱՆԻՄԵԴ» ՍՊԸ</w:t>
            </w:r>
          </w:p>
        </w:tc>
        <w:tc>
          <w:tcPr>
            <w:tcW w:w="2910" w:type="dxa"/>
            <w:gridSpan w:val="8"/>
            <w:vAlign w:val="center"/>
          </w:tcPr>
          <w:p w14:paraId="01BDF0C2" w14:textId="47268075" w:rsidR="00366422" w:rsidRPr="00DC190A" w:rsidRDefault="00B37D6F" w:rsidP="00DC190A">
            <w:pPr>
              <w:ind w:left="70" w:firstLine="0"/>
              <w:rPr>
                <w:rFonts w:ascii="GHEA Grapalat" w:hAnsi="GHEA Grapalat"/>
                <w:bCs/>
                <w:sz w:val="16"/>
                <w:szCs w:val="16"/>
                <w:lang w:val="ru-RU"/>
              </w:rPr>
            </w:pPr>
            <w:r w:rsidRPr="004E3229">
              <w:rPr>
                <w:rFonts w:ascii="GHEA Grapalat" w:hAnsi="GHEA Grapalat"/>
                <w:bCs/>
                <w:sz w:val="16"/>
                <w:szCs w:val="16"/>
                <w:lang w:val="hy-AM"/>
              </w:rPr>
              <w:t>ՀՀ, ք. Երևան, Ռոստովյան 13/81, բն. 94</w:t>
            </w:r>
          </w:p>
        </w:tc>
        <w:tc>
          <w:tcPr>
            <w:tcW w:w="2016" w:type="dxa"/>
            <w:gridSpan w:val="6"/>
            <w:vAlign w:val="center"/>
          </w:tcPr>
          <w:p w14:paraId="6EC9E28B" w14:textId="762364D8" w:rsidR="00366422" w:rsidRPr="004E3229" w:rsidRDefault="00B20768" w:rsidP="00CF3533">
            <w:pPr>
              <w:widowControl w:val="0"/>
              <w:spacing w:before="0" w:after="0"/>
              <w:ind w:left="0" w:firstLine="0"/>
              <w:rPr>
                <w:rFonts w:ascii="GHEA Grapalat" w:eastAsia="Times New Roman" w:hAnsi="GHEA Grapalat" w:cs="Sylfaen"/>
                <w:iCs/>
                <w:sz w:val="16"/>
                <w:szCs w:val="16"/>
                <w:lang w:val="hy-AM" w:eastAsia="ru-RU"/>
              </w:rPr>
            </w:pPr>
            <w:r w:rsidRPr="004E3229">
              <w:rPr>
                <w:rFonts w:ascii="GHEA Grapalat" w:hAnsi="GHEA Grapalat"/>
                <w:bCs/>
                <w:sz w:val="16"/>
                <w:szCs w:val="16"/>
                <w:lang w:val="hy-AM"/>
              </w:rPr>
              <w:t>animedllc@mail.ru</w:t>
            </w:r>
          </w:p>
        </w:tc>
        <w:tc>
          <w:tcPr>
            <w:tcW w:w="1727" w:type="dxa"/>
            <w:gridSpan w:val="6"/>
            <w:vAlign w:val="center"/>
          </w:tcPr>
          <w:p w14:paraId="5204E4CF" w14:textId="3916C227" w:rsidR="00366422" w:rsidRPr="004E3229" w:rsidRDefault="00366422" w:rsidP="00366422">
            <w:pPr>
              <w:widowControl w:val="0"/>
              <w:spacing w:before="0" w:after="0"/>
              <w:ind w:left="0" w:firstLine="0"/>
              <w:jc w:val="center"/>
              <w:rPr>
                <w:rFonts w:ascii="GHEA Grapalat" w:eastAsia="Times New Roman" w:hAnsi="GHEA Grapalat"/>
                <w:sz w:val="16"/>
                <w:szCs w:val="16"/>
                <w:lang w:val="pt-BR" w:eastAsia="ru-RU"/>
              </w:rPr>
            </w:pPr>
          </w:p>
        </w:tc>
        <w:tc>
          <w:tcPr>
            <w:tcW w:w="2167" w:type="dxa"/>
            <w:gridSpan w:val="6"/>
            <w:vAlign w:val="center"/>
          </w:tcPr>
          <w:p w14:paraId="20CAC2C7" w14:textId="20652455" w:rsidR="00366422" w:rsidRPr="004E3229" w:rsidRDefault="00B20768" w:rsidP="00366422">
            <w:pPr>
              <w:widowControl w:val="0"/>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bCs/>
                <w:sz w:val="16"/>
                <w:szCs w:val="16"/>
                <w:lang w:val="hy-AM"/>
              </w:rPr>
              <w:t>09221601</w:t>
            </w:r>
          </w:p>
        </w:tc>
      </w:tr>
      <w:tr w:rsidR="00366422" w:rsidRPr="004E3229" w14:paraId="76D967F8" w14:textId="77777777" w:rsidTr="00D82D74">
        <w:trPr>
          <w:trHeight w:val="155"/>
        </w:trPr>
        <w:tc>
          <w:tcPr>
            <w:tcW w:w="787" w:type="dxa"/>
            <w:vAlign w:val="center"/>
          </w:tcPr>
          <w:p w14:paraId="7241B9FC" w14:textId="45F1533C" w:rsidR="00366422" w:rsidRPr="004E3229" w:rsidRDefault="00366422" w:rsidP="006125A3">
            <w:pPr>
              <w:widowControl w:val="0"/>
              <w:spacing w:before="0" w:after="0"/>
              <w:ind w:left="0" w:firstLine="0"/>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val="ru-RU" w:eastAsia="ru-RU"/>
              </w:rPr>
              <w:t xml:space="preserve">129, 188,  189, 190, 191, 192, 193, 194, 195, 196, 197, 198, 199, </w:t>
            </w:r>
            <w:r w:rsidRPr="004E3229">
              <w:rPr>
                <w:rFonts w:ascii="GHEA Grapalat" w:eastAsia="Times New Roman" w:hAnsi="GHEA Grapalat" w:cs="Sylfaen"/>
                <w:sz w:val="16"/>
                <w:szCs w:val="16"/>
                <w:lang w:val="ru-RU" w:eastAsia="ru-RU"/>
              </w:rPr>
              <w:lastRenderedPageBreak/>
              <w:t>200, 201, 202, 203, 204</w:t>
            </w:r>
          </w:p>
        </w:tc>
        <w:tc>
          <w:tcPr>
            <w:tcW w:w="1440" w:type="dxa"/>
            <w:gridSpan w:val="3"/>
            <w:vAlign w:val="center"/>
          </w:tcPr>
          <w:p w14:paraId="5E88EDA9" w14:textId="0CF4A424" w:rsidR="00366422" w:rsidRPr="004E3229" w:rsidRDefault="00366422" w:rsidP="00366422">
            <w:pPr>
              <w:widowControl w:val="0"/>
              <w:spacing w:before="0" w:after="0"/>
              <w:ind w:left="0" w:firstLine="0"/>
              <w:jc w:val="center"/>
              <w:rPr>
                <w:rFonts w:ascii="GHEA Grapalat" w:eastAsia="Times New Roman" w:hAnsi="GHEA Grapalat" w:cs="Sylfaen"/>
                <w:iCs/>
                <w:sz w:val="16"/>
                <w:szCs w:val="16"/>
                <w:lang w:val="hy-AM" w:eastAsia="ru-RU"/>
              </w:rPr>
            </w:pPr>
            <w:r w:rsidRPr="004E3229">
              <w:rPr>
                <w:rFonts w:ascii="GHEA Grapalat" w:eastAsia="Times New Roman" w:hAnsi="GHEA Grapalat" w:cs="Sylfaen"/>
                <w:iCs/>
                <w:sz w:val="16"/>
                <w:szCs w:val="16"/>
                <w:lang w:val="ru-RU" w:eastAsia="ru-RU"/>
              </w:rPr>
              <w:lastRenderedPageBreak/>
              <w:t>«Կ</w:t>
            </w:r>
            <w:r w:rsidR="00B0375A" w:rsidRPr="004E3229">
              <w:rPr>
                <w:rFonts w:ascii="GHEA Grapalat" w:eastAsia="Times New Roman" w:hAnsi="GHEA Grapalat" w:cs="Sylfaen"/>
                <w:iCs/>
                <w:sz w:val="16"/>
                <w:szCs w:val="16"/>
                <w:lang w:val="ru-RU" w:eastAsia="ru-RU"/>
              </w:rPr>
              <w:t>ո</w:t>
            </w:r>
            <w:r w:rsidRPr="004E3229">
              <w:rPr>
                <w:rFonts w:ascii="GHEA Grapalat" w:eastAsia="Times New Roman" w:hAnsi="GHEA Grapalat" w:cs="Sylfaen"/>
                <w:iCs/>
                <w:sz w:val="16"/>
                <w:szCs w:val="16"/>
                <w:lang w:val="ru-RU" w:eastAsia="ru-RU"/>
              </w:rPr>
              <w:t>նցեռն-Էներգեմաշ» ՓԲԸ</w:t>
            </w:r>
          </w:p>
        </w:tc>
        <w:tc>
          <w:tcPr>
            <w:tcW w:w="2910" w:type="dxa"/>
            <w:gridSpan w:val="8"/>
            <w:vAlign w:val="center"/>
          </w:tcPr>
          <w:p w14:paraId="52CF188E" w14:textId="776A1B51" w:rsidR="005F4DF8" w:rsidRPr="004E3229" w:rsidRDefault="005F4DF8" w:rsidP="00DC190A">
            <w:pPr>
              <w:ind w:left="-18" w:firstLine="0"/>
              <w:rPr>
                <w:rFonts w:ascii="GHEA Grapalat" w:hAnsi="GHEA Grapalat"/>
                <w:bCs/>
                <w:sz w:val="16"/>
                <w:szCs w:val="16"/>
                <w:lang w:val="hy-AM"/>
              </w:rPr>
            </w:pPr>
            <w:r w:rsidRPr="004E3229">
              <w:rPr>
                <w:rFonts w:ascii="GHEA Grapalat" w:hAnsi="GHEA Grapalat"/>
                <w:bCs/>
                <w:sz w:val="16"/>
                <w:szCs w:val="16"/>
                <w:lang w:val="hy-AM"/>
              </w:rPr>
              <w:t>ՀՀ, ք. Երևան, Ազատության</w:t>
            </w:r>
            <w:r w:rsidR="00343AE7">
              <w:rPr>
                <w:rFonts w:ascii="GHEA Grapalat" w:hAnsi="GHEA Grapalat"/>
                <w:bCs/>
                <w:sz w:val="16"/>
                <w:szCs w:val="16"/>
                <w:lang w:val="ru-RU"/>
              </w:rPr>
              <w:t xml:space="preserve"> </w:t>
            </w:r>
            <w:r w:rsidRPr="004E3229">
              <w:rPr>
                <w:rFonts w:ascii="GHEA Grapalat" w:hAnsi="GHEA Grapalat"/>
                <w:bCs/>
                <w:sz w:val="16"/>
                <w:szCs w:val="16"/>
                <w:lang w:val="hy-AM"/>
              </w:rPr>
              <w:t>26/8</w:t>
            </w:r>
          </w:p>
          <w:p w14:paraId="461242A3" w14:textId="77777777" w:rsidR="00366422" w:rsidRPr="004E3229" w:rsidRDefault="00366422" w:rsidP="00366422">
            <w:pPr>
              <w:widowControl w:val="0"/>
              <w:spacing w:before="0" w:after="0"/>
              <w:ind w:left="0" w:firstLine="0"/>
              <w:jc w:val="center"/>
              <w:rPr>
                <w:rFonts w:ascii="GHEA Grapalat" w:eastAsia="Times New Roman" w:hAnsi="GHEA Grapalat" w:cs="Sylfaen"/>
                <w:iCs/>
                <w:sz w:val="16"/>
                <w:szCs w:val="16"/>
                <w:lang w:val="hy-AM" w:eastAsia="ru-RU"/>
              </w:rPr>
            </w:pPr>
          </w:p>
        </w:tc>
        <w:tc>
          <w:tcPr>
            <w:tcW w:w="2016" w:type="dxa"/>
            <w:gridSpan w:val="6"/>
            <w:vAlign w:val="center"/>
          </w:tcPr>
          <w:p w14:paraId="459343AD" w14:textId="146C65E9" w:rsidR="00366422" w:rsidRPr="004E3229" w:rsidRDefault="005C5795" w:rsidP="00CF3533">
            <w:pPr>
              <w:rPr>
                <w:rFonts w:ascii="GHEA Grapalat" w:hAnsi="GHEA Grapalat"/>
                <w:bCs/>
                <w:sz w:val="16"/>
                <w:szCs w:val="16"/>
                <w:lang w:val="hy-AM"/>
              </w:rPr>
            </w:pPr>
            <w:r w:rsidRPr="004E3229">
              <w:rPr>
                <w:rFonts w:ascii="GHEA Grapalat" w:hAnsi="GHEA Grapalat"/>
                <w:bCs/>
                <w:sz w:val="16"/>
                <w:szCs w:val="16"/>
                <w:lang w:val="hy-AM"/>
              </w:rPr>
              <w:t>lawyer@c-e.am</w:t>
            </w:r>
          </w:p>
        </w:tc>
        <w:tc>
          <w:tcPr>
            <w:tcW w:w="1727" w:type="dxa"/>
            <w:gridSpan w:val="6"/>
            <w:vAlign w:val="center"/>
          </w:tcPr>
          <w:p w14:paraId="3D98233B" w14:textId="77777777" w:rsidR="00366422" w:rsidRPr="004E3229" w:rsidRDefault="00366422" w:rsidP="00366422">
            <w:pPr>
              <w:widowControl w:val="0"/>
              <w:spacing w:before="0" w:after="0"/>
              <w:ind w:left="0" w:firstLine="0"/>
              <w:jc w:val="center"/>
              <w:rPr>
                <w:rFonts w:ascii="GHEA Grapalat" w:eastAsia="Times New Roman" w:hAnsi="GHEA Grapalat"/>
                <w:sz w:val="16"/>
                <w:szCs w:val="16"/>
                <w:lang w:val="pt-BR" w:eastAsia="ru-RU"/>
              </w:rPr>
            </w:pPr>
          </w:p>
        </w:tc>
        <w:tc>
          <w:tcPr>
            <w:tcW w:w="2167" w:type="dxa"/>
            <w:gridSpan w:val="6"/>
            <w:vAlign w:val="center"/>
          </w:tcPr>
          <w:p w14:paraId="710CEAF9" w14:textId="77777777" w:rsidR="005C5795" w:rsidRPr="004E3229" w:rsidRDefault="005C5795" w:rsidP="005C5795">
            <w:pPr>
              <w:jc w:val="center"/>
              <w:rPr>
                <w:rFonts w:ascii="GHEA Grapalat" w:hAnsi="GHEA Grapalat"/>
                <w:bCs/>
                <w:sz w:val="16"/>
                <w:szCs w:val="16"/>
                <w:lang w:val="hy-AM"/>
              </w:rPr>
            </w:pPr>
            <w:r w:rsidRPr="004E3229">
              <w:rPr>
                <w:rFonts w:ascii="GHEA Grapalat" w:hAnsi="GHEA Grapalat"/>
                <w:bCs/>
                <w:sz w:val="16"/>
                <w:szCs w:val="16"/>
                <w:lang w:val="hy-AM"/>
              </w:rPr>
              <w:t>01210095</w:t>
            </w:r>
          </w:p>
          <w:p w14:paraId="108C710B" w14:textId="77777777" w:rsidR="00366422" w:rsidRPr="004E3229" w:rsidRDefault="00366422" w:rsidP="00366422">
            <w:pPr>
              <w:widowControl w:val="0"/>
              <w:spacing w:before="0" w:after="0"/>
              <w:ind w:left="0" w:firstLine="0"/>
              <w:jc w:val="center"/>
              <w:rPr>
                <w:rFonts w:ascii="GHEA Grapalat" w:eastAsia="Times New Roman" w:hAnsi="GHEA Grapalat"/>
                <w:sz w:val="16"/>
                <w:szCs w:val="16"/>
                <w:lang w:val="hy-AM" w:eastAsia="ru-RU"/>
              </w:rPr>
            </w:pPr>
          </w:p>
        </w:tc>
      </w:tr>
      <w:tr w:rsidR="00366422" w:rsidRPr="004E3229" w14:paraId="2B1E6ECC" w14:textId="77777777" w:rsidTr="00D82D74">
        <w:trPr>
          <w:trHeight w:val="155"/>
        </w:trPr>
        <w:tc>
          <w:tcPr>
            <w:tcW w:w="787" w:type="dxa"/>
            <w:vAlign w:val="center"/>
          </w:tcPr>
          <w:p w14:paraId="0D767F0C" w14:textId="313B4AD6" w:rsidR="00366422" w:rsidRPr="004E3229" w:rsidRDefault="00366422" w:rsidP="006125A3">
            <w:pPr>
              <w:widowControl w:val="0"/>
              <w:spacing w:before="0" w:after="0"/>
              <w:ind w:left="0" w:firstLine="0"/>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val="ru-RU" w:eastAsia="ru-RU"/>
              </w:rPr>
              <w:t>1, 2, 3, 4, 5, 6, 7, 8, 9, 10, 11, 12, 13, 14, 15, 16, 17, 18, 19, 20, 21, 22, 23, 25, 26, 27, 28, 29, 30, 31, 32, 33, 34, 35, 36, 37, 38, 39, 40, 41, 42, 43, 44, 45, 46, 47, 48, 49, 50, 51, 52, 53, 54, 55, 56, 57, 58, 59, 60, 61, 62, 63, 64, 65, 66, 67, 68, 69, 70, 71, 72, 73, 74, 75, 76, 77, 78, 79, 80, 81, 82, 83, 84, 85, 86, 87, 88, 89, 90, 91, 92, 93, 94, 95, 96</w:t>
            </w:r>
          </w:p>
        </w:tc>
        <w:tc>
          <w:tcPr>
            <w:tcW w:w="1440" w:type="dxa"/>
            <w:gridSpan w:val="3"/>
            <w:vAlign w:val="center"/>
          </w:tcPr>
          <w:p w14:paraId="15F49CB2" w14:textId="4AB2CAE2" w:rsidR="00366422" w:rsidRPr="004E3229" w:rsidRDefault="00366422" w:rsidP="00366422">
            <w:pPr>
              <w:widowControl w:val="0"/>
              <w:spacing w:before="0" w:after="0"/>
              <w:ind w:left="0" w:firstLine="0"/>
              <w:jc w:val="center"/>
              <w:rPr>
                <w:rFonts w:ascii="GHEA Grapalat" w:eastAsia="Times New Roman" w:hAnsi="GHEA Grapalat" w:cs="Sylfaen"/>
                <w:iCs/>
                <w:sz w:val="16"/>
                <w:szCs w:val="16"/>
                <w:lang w:val="hy-AM" w:eastAsia="ru-RU"/>
              </w:rPr>
            </w:pPr>
            <w:r w:rsidRPr="004E3229">
              <w:rPr>
                <w:rFonts w:ascii="GHEA Grapalat" w:eastAsia="Times New Roman" w:hAnsi="GHEA Grapalat" w:cs="Sylfaen"/>
                <w:iCs/>
                <w:sz w:val="16"/>
                <w:szCs w:val="16"/>
                <w:lang w:val="ru-RU" w:eastAsia="ru-RU"/>
              </w:rPr>
              <w:t>«ՌՈՄԱ» ՍՊԸ</w:t>
            </w:r>
          </w:p>
        </w:tc>
        <w:tc>
          <w:tcPr>
            <w:tcW w:w="2910" w:type="dxa"/>
            <w:gridSpan w:val="8"/>
            <w:vAlign w:val="center"/>
          </w:tcPr>
          <w:p w14:paraId="642C0804" w14:textId="2BFF49C4" w:rsidR="00366422" w:rsidRPr="004E3229" w:rsidRDefault="00224D82" w:rsidP="00BC3B78">
            <w:pPr>
              <w:widowControl w:val="0"/>
              <w:spacing w:before="0" w:after="0"/>
              <w:ind w:left="0" w:firstLine="0"/>
              <w:rPr>
                <w:rFonts w:ascii="GHEA Grapalat" w:eastAsia="Times New Roman" w:hAnsi="GHEA Grapalat" w:cs="Sylfaen"/>
                <w:iCs/>
                <w:sz w:val="16"/>
                <w:szCs w:val="16"/>
                <w:lang w:val="hy-AM" w:eastAsia="ru-RU"/>
              </w:rPr>
            </w:pPr>
            <w:r w:rsidRPr="004E3229">
              <w:rPr>
                <w:rFonts w:ascii="GHEA Grapalat" w:hAnsi="GHEA Grapalat"/>
                <w:bCs/>
                <w:sz w:val="16"/>
                <w:szCs w:val="16"/>
                <w:lang w:val="hy-AM"/>
              </w:rPr>
              <w:t>ՀՀ, ք. Երևան, Մ. Բաբաջանյան</w:t>
            </w:r>
          </w:p>
        </w:tc>
        <w:tc>
          <w:tcPr>
            <w:tcW w:w="2016" w:type="dxa"/>
            <w:gridSpan w:val="6"/>
            <w:vAlign w:val="center"/>
          </w:tcPr>
          <w:p w14:paraId="083C79DE" w14:textId="5E0CAA99" w:rsidR="00366422" w:rsidRPr="004E3229" w:rsidRDefault="0008389D" w:rsidP="00CF3533">
            <w:pPr>
              <w:widowControl w:val="0"/>
              <w:spacing w:before="0" w:after="0"/>
              <w:ind w:left="0" w:firstLine="0"/>
              <w:rPr>
                <w:rFonts w:ascii="GHEA Grapalat" w:eastAsia="Times New Roman" w:hAnsi="GHEA Grapalat" w:cs="Sylfaen"/>
                <w:iCs/>
                <w:sz w:val="16"/>
                <w:szCs w:val="16"/>
                <w:lang w:val="hy-AM" w:eastAsia="ru-RU"/>
              </w:rPr>
            </w:pPr>
            <w:r w:rsidRPr="004E3229">
              <w:rPr>
                <w:rFonts w:ascii="GHEA Grapalat" w:hAnsi="GHEA Grapalat"/>
                <w:bCs/>
                <w:sz w:val="16"/>
                <w:szCs w:val="16"/>
                <w:lang w:val="hy-AM"/>
              </w:rPr>
              <w:t>romanllcgnumner@gmail.com</w:t>
            </w:r>
          </w:p>
        </w:tc>
        <w:tc>
          <w:tcPr>
            <w:tcW w:w="1727" w:type="dxa"/>
            <w:gridSpan w:val="6"/>
            <w:vAlign w:val="center"/>
          </w:tcPr>
          <w:p w14:paraId="131BE928" w14:textId="77777777" w:rsidR="00366422" w:rsidRPr="004E3229" w:rsidRDefault="00366422" w:rsidP="00366422">
            <w:pPr>
              <w:widowControl w:val="0"/>
              <w:spacing w:before="0" w:after="0"/>
              <w:ind w:left="0" w:firstLine="0"/>
              <w:jc w:val="center"/>
              <w:rPr>
                <w:rFonts w:ascii="GHEA Grapalat" w:eastAsia="Times New Roman" w:hAnsi="GHEA Grapalat"/>
                <w:sz w:val="16"/>
                <w:szCs w:val="16"/>
                <w:lang w:val="pt-BR" w:eastAsia="ru-RU"/>
              </w:rPr>
            </w:pPr>
          </w:p>
        </w:tc>
        <w:tc>
          <w:tcPr>
            <w:tcW w:w="2167" w:type="dxa"/>
            <w:gridSpan w:val="6"/>
            <w:vAlign w:val="center"/>
          </w:tcPr>
          <w:p w14:paraId="30CC5D27" w14:textId="20943C4A" w:rsidR="00366422" w:rsidRPr="004E3229" w:rsidRDefault="00224D82" w:rsidP="00366422">
            <w:pPr>
              <w:widowControl w:val="0"/>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bCs/>
                <w:sz w:val="16"/>
                <w:szCs w:val="16"/>
                <w:lang w:val="hy-AM"/>
              </w:rPr>
              <w:t>00045967</w:t>
            </w:r>
          </w:p>
        </w:tc>
      </w:tr>
      <w:tr w:rsidR="00366422" w:rsidRPr="004E3229" w14:paraId="380B4DFF" w14:textId="77777777" w:rsidTr="00D82D74">
        <w:trPr>
          <w:trHeight w:val="155"/>
        </w:trPr>
        <w:tc>
          <w:tcPr>
            <w:tcW w:w="787" w:type="dxa"/>
            <w:vAlign w:val="center"/>
          </w:tcPr>
          <w:p w14:paraId="536DA7F9" w14:textId="481E2375" w:rsidR="00366422" w:rsidRPr="004E3229" w:rsidRDefault="00366422" w:rsidP="006125A3">
            <w:pPr>
              <w:widowControl w:val="0"/>
              <w:spacing w:before="0" w:after="0"/>
              <w:ind w:left="0" w:firstLine="0"/>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val="ru-RU" w:eastAsia="ru-RU"/>
              </w:rPr>
              <w:t>177, 179</w:t>
            </w:r>
          </w:p>
        </w:tc>
        <w:tc>
          <w:tcPr>
            <w:tcW w:w="1440" w:type="dxa"/>
            <w:gridSpan w:val="3"/>
            <w:vAlign w:val="center"/>
          </w:tcPr>
          <w:p w14:paraId="30D1E987" w14:textId="474313CC" w:rsidR="00366422" w:rsidRPr="004E3229" w:rsidRDefault="00366422" w:rsidP="00366422">
            <w:pPr>
              <w:widowControl w:val="0"/>
              <w:spacing w:before="0" w:after="0"/>
              <w:ind w:left="0" w:firstLine="0"/>
              <w:jc w:val="center"/>
              <w:rPr>
                <w:rFonts w:ascii="GHEA Grapalat" w:eastAsia="Times New Roman" w:hAnsi="GHEA Grapalat" w:cs="Sylfaen"/>
                <w:iCs/>
                <w:sz w:val="16"/>
                <w:szCs w:val="16"/>
                <w:lang w:val="hy-AM" w:eastAsia="ru-RU"/>
              </w:rPr>
            </w:pPr>
            <w:r w:rsidRPr="004E3229">
              <w:rPr>
                <w:rFonts w:ascii="GHEA Grapalat" w:eastAsia="Times New Roman" w:hAnsi="GHEA Grapalat" w:cs="Sylfaen"/>
                <w:iCs/>
                <w:sz w:val="16"/>
                <w:szCs w:val="16"/>
                <w:lang w:val="ru-RU" w:eastAsia="ru-RU"/>
              </w:rPr>
              <w:t>«ԴԵԶՍԵՐՎԻՍ» ՍՊԸ</w:t>
            </w:r>
          </w:p>
        </w:tc>
        <w:tc>
          <w:tcPr>
            <w:tcW w:w="2910" w:type="dxa"/>
            <w:gridSpan w:val="8"/>
            <w:vAlign w:val="center"/>
          </w:tcPr>
          <w:p w14:paraId="7FF8B35C" w14:textId="55E5E0A5" w:rsidR="00366422" w:rsidRPr="00B11CED" w:rsidRDefault="009204D2" w:rsidP="00B11CED">
            <w:pPr>
              <w:spacing w:before="0" w:after="0"/>
              <w:ind w:left="-18" w:firstLine="0"/>
              <w:rPr>
                <w:rFonts w:ascii="GHEA Grapalat" w:hAnsi="GHEA Grapalat"/>
                <w:bCs/>
                <w:sz w:val="16"/>
                <w:szCs w:val="16"/>
                <w:lang w:val="ru-RU"/>
              </w:rPr>
            </w:pPr>
            <w:r w:rsidRPr="004E3229">
              <w:rPr>
                <w:rFonts w:ascii="GHEA Grapalat" w:hAnsi="GHEA Grapalat"/>
                <w:bCs/>
                <w:sz w:val="16"/>
                <w:szCs w:val="16"/>
                <w:lang w:val="hy-AM"/>
              </w:rPr>
              <w:t xml:space="preserve">ՀՀ, ք. Երևան, Արաբկիր, Կոմիտասի պողոտա 49/1 </w:t>
            </w:r>
          </w:p>
        </w:tc>
        <w:tc>
          <w:tcPr>
            <w:tcW w:w="2016" w:type="dxa"/>
            <w:gridSpan w:val="6"/>
            <w:vAlign w:val="center"/>
          </w:tcPr>
          <w:p w14:paraId="0305D007" w14:textId="49974B40" w:rsidR="00366422" w:rsidRPr="004E3229" w:rsidRDefault="0059302C" w:rsidP="00071D72">
            <w:pPr>
              <w:widowControl w:val="0"/>
              <w:spacing w:before="0" w:after="0"/>
              <w:ind w:left="0" w:firstLine="0"/>
              <w:rPr>
                <w:rFonts w:ascii="GHEA Grapalat" w:eastAsia="Times New Roman" w:hAnsi="GHEA Grapalat" w:cs="Sylfaen"/>
                <w:iCs/>
                <w:sz w:val="16"/>
                <w:szCs w:val="16"/>
                <w:lang w:val="hy-AM" w:eastAsia="ru-RU"/>
              </w:rPr>
            </w:pPr>
            <w:r w:rsidRPr="004E3229">
              <w:rPr>
                <w:rFonts w:ascii="GHEA Grapalat" w:hAnsi="GHEA Grapalat"/>
                <w:bCs/>
                <w:sz w:val="16"/>
                <w:szCs w:val="16"/>
                <w:lang w:val="hy-AM"/>
              </w:rPr>
              <w:t>service_dez@mail.ru</w:t>
            </w:r>
          </w:p>
        </w:tc>
        <w:tc>
          <w:tcPr>
            <w:tcW w:w="1727" w:type="dxa"/>
            <w:gridSpan w:val="6"/>
            <w:vAlign w:val="center"/>
          </w:tcPr>
          <w:p w14:paraId="110A5CE9" w14:textId="77777777" w:rsidR="00366422" w:rsidRPr="004E3229" w:rsidRDefault="00366422" w:rsidP="00366422">
            <w:pPr>
              <w:widowControl w:val="0"/>
              <w:spacing w:before="0" w:after="0"/>
              <w:ind w:left="0" w:firstLine="0"/>
              <w:jc w:val="center"/>
              <w:rPr>
                <w:rFonts w:ascii="GHEA Grapalat" w:eastAsia="Times New Roman" w:hAnsi="GHEA Grapalat"/>
                <w:sz w:val="16"/>
                <w:szCs w:val="16"/>
                <w:lang w:val="pt-BR" w:eastAsia="ru-RU"/>
              </w:rPr>
            </w:pPr>
          </w:p>
        </w:tc>
        <w:tc>
          <w:tcPr>
            <w:tcW w:w="2167" w:type="dxa"/>
            <w:gridSpan w:val="6"/>
            <w:vAlign w:val="center"/>
          </w:tcPr>
          <w:p w14:paraId="559B0B3F" w14:textId="54CA4975" w:rsidR="00366422" w:rsidRPr="004E3229" w:rsidRDefault="003D564C" w:rsidP="00366422">
            <w:pPr>
              <w:widowControl w:val="0"/>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bCs/>
                <w:sz w:val="16"/>
                <w:szCs w:val="16"/>
                <w:lang w:val="hy-AM"/>
              </w:rPr>
              <w:t>00900268</w:t>
            </w:r>
          </w:p>
        </w:tc>
      </w:tr>
      <w:tr w:rsidR="00366422" w:rsidRPr="004E3229" w14:paraId="4C1B2048" w14:textId="77777777" w:rsidTr="00D82D74">
        <w:trPr>
          <w:trHeight w:val="626"/>
        </w:trPr>
        <w:tc>
          <w:tcPr>
            <w:tcW w:w="787" w:type="dxa"/>
            <w:vAlign w:val="center"/>
          </w:tcPr>
          <w:p w14:paraId="24BC0EDF" w14:textId="735B6035" w:rsidR="00366422" w:rsidRPr="004E3229" w:rsidRDefault="00366422" w:rsidP="00E26CC0">
            <w:pPr>
              <w:widowControl w:val="0"/>
              <w:spacing w:before="0" w:after="0"/>
              <w:ind w:left="0" w:firstLine="0"/>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val="ru-RU" w:eastAsia="ru-RU"/>
              </w:rPr>
              <w:t>102</w:t>
            </w:r>
          </w:p>
        </w:tc>
        <w:tc>
          <w:tcPr>
            <w:tcW w:w="1440" w:type="dxa"/>
            <w:gridSpan w:val="3"/>
            <w:vAlign w:val="center"/>
          </w:tcPr>
          <w:p w14:paraId="5D9355AE" w14:textId="1386CF10" w:rsidR="00366422" w:rsidRPr="004E3229" w:rsidRDefault="00366422" w:rsidP="00E26CC0">
            <w:pPr>
              <w:widowControl w:val="0"/>
              <w:spacing w:before="0" w:after="0"/>
              <w:ind w:left="0" w:firstLine="0"/>
              <w:jc w:val="center"/>
              <w:rPr>
                <w:rFonts w:ascii="GHEA Grapalat" w:eastAsia="Times New Roman" w:hAnsi="GHEA Grapalat" w:cs="Sylfaen"/>
                <w:iCs/>
                <w:sz w:val="16"/>
                <w:szCs w:val="16"/>
                <w:lang w:val="hy-AM" w:eastAsia="ru-RU"/>
              </w:rPr>
            </w:pPr>
            <w:r w:rsidRPr="004E3229">
              <w:rPr>
                <w:rFonts w:ascii="GHEA Grapalat" w:eastAsia="Times New Roman" w:hAnsi="GHEA Grapalat" w:cs="Sylfaen"/>
                <w:iCs/>
                <w:sz w:val="16"/>
                <w:szCs w:val="16"/>
                <w:lang w:val="ru-RU" w:eastAsia="ru-RU"/>
              </w:rPr>
              <w:t>«Վիոլա» ՍՊԸ</w:t>
            </w:r>
          </w:p>
        </w:tc>
        <w:tc>
          <w:tcPr>
            <w:tcW w:w="2910" w:type="dxa"/>
            <w:gridSpan w:val="8"/>
            <w:vAlign w:val="center"/>
          </w:tcPr>
          <w:p w14:paraId="784AD7CA" w14:textId="34091B82" w:rsidR="00366422" w:rsidRPr="004E3229" w:rsidRDefault="00F0446C" w:rsidP="00E26CC0">
            <w:pPr>
              <w:widowControl w:val="0"/>
              <w:spacing w:before="0" w:after="0"/>
              <w:ind w:left="0" w:firstLine="0"/>
              <w:rPr>
                <w:rFonts w:ascii="GHEA Grapalat" w:eastAsia="Times New Roman" w:hAnsi="GHEA Grapalat" w:cs="Sylfaen"/>
                <w:iCs/>
                <w:sz w:val="16"/>
                <w:szCs w:val="16"/>
                <w:lang w:val="hy-AM" w:eastAsia="ru-RU"/>
              </w:rPr>
            </w:pPr>
            <w:r w:rsidRPr="004E3229">
              <w:rPr>
                <w:rFonts w:ascii="GHEA Grapalat" w:hAnsi="GHEA Grapalat"/>
                <w:bCs/>
                <w:sz w:val="16"/>
                <w:szCs w:val="16"/>
                <w:lang w:val="hy-AM"/>
              </w:rPr>
              <w:t>ՀՀ, ք. Երևան, Նոր Նորք, Գյուրջյան փ., 17 շ., 91 տ.</w:t>
            </w:r>
          </w:p>
        </w:tc>
        <w:tc>
          <w:tcPr>
            <w:tcW w:w="2016" w:type="dxa"/>
            <w:gridSpan w:val="6"/>
            <w:vAlign w:val="center"/>
          </w:tcPr>
          <w:p w14:paraId="6A454994" w14:textId="544A5AB1" w:rsidR="00366422" w:rsidRPr="004E3229" w:rsidRDefault="00F0446C" w:rsidP="00071D72">
            <w:pPr>
              <w:widowControl w:val="0"/>
              <w:spacing w:before="0" w:after="0"/>
              <w:ind w:left="0" w:firstLine="0"/>
              <w:rPr>
                <w:rFonts w:ascii="GHEA Grapalat" w:eastAsia="Times New Roman" w:hAnsi="GHEA Grapalat" w:cs="Sylfaen"/>
                <w:iCs/>
                <w:sz w:val="16"/>
                <w:szCs w:val="16"/>
                <w:lang w:val="hy-AM" w:eastAsia="ru-RU"/>
              </w:rPr>
            </w:pPr>
            <w:r w:rsidRPr="004E3229">
              <w:rPr>
                <w:rFonts w:ascii="GHEA Grapalat" w:hAnsi="GHEA Grapalat"/>
                <w:bCs/>
                <w:sz w:val="16"/>
                <w:szCs w:val="16"/>
                <w:lang w:val="hy-AM"/>
              </w:rPr>
              <w:t>viola.diag@gmail.com</w:t>
            </w:r>
          </w:p>
        </w:tc>
        <w:tc>
          <w:tcPr>
            <w:tcW w:w="1727" w:type="dxa"/>
            <w:gridSpan w:val="6"/>
            <w:vAlign w:val="center"/>
          </w:tcPr>
          <w:p w14:paraId="7F24B3DD" w14:textId="0EC94295" w:rsidR="00366422" w:rsidRPr="004E3229" w:rsidRDefault="003B7F33" w:rsidP="00E26CC0">
            <w:pPr>
              <w:widowControl w:val="0"/>
              <w:spacing w:before="0" w:after="0"/>
              <w:ind w:left="0" w:firstLine="0"/>
              <w:jc w:val="center"/>
              <w:rPr>
                <w:rFonts w:ascii="GHEA Grapalat" w:eastAsia="Times New Roman" w:hAnsi="GHEA Grapalat"/>
                <w:sz w:val="16"/>
                <w:szCs w:val="16"/>
                <w:lang w:val="ru-RU" w:eastAsia="ru-RU"/>
              </w:rPr>
            </w:pPr>
            <w:r w:rsidRPr="004E3229">
              <w:rPr>
                <w:rFonts w:ascii="GHEA Grapalat" w:eastAsia="Times New Roman" w:hAnsi="GHEA Grapalat"/>
                <w:sz w:val="16"/>
                <w:szCs w:val="16"/>
                <w:lang w:val="ru-RU" w:eastAsia="ru-RU"/>
              </w:rPr>
              <w:t>1570001092880100</w:t>
            </w:r>
          </w:p>
        </w:tc>
        <w:tc>
          <w:tcPr>
            <w:tcW w:w="2167" w:type="dxa"/>
            <w:gridSpan w:val="6"/>
            <w:vAlign w:val="center"/>
          </w:tcPr>
          <w:p w14:paraId="3E152437" w14:textId="34875AFD" w:rsidR="00366422" w:rsidRPr="004E3229" w:rsidRDefault="00F0446C" w:rsidP="00F0446C">
            <w:pPr>
              <w:jc w:val="center"/>
              <w:rPr>
                <w:rFonts w:ascii="GHEA Grapalat" w:hAnsi="GHEA Grapalat"/>
                <w:bCs/>
                <w:sz w:val="16"/>
                <w:szCs w:val="16"/>
                <w:lang w:val="hy-AM"/>
              </w:rPr>
            </w:pPr>
            <w:r w:rsidRPr="004E3229">
              <w:rPr>
                <w:rFonts w:ascii="GHEA Grapalat" w:hAnsi="GHEA Grapalat"/>
                <w:bCs/>
                <w:sz w:val="16"/>
                <w:szCs w:val="16"/>
                <w:lang w:val="hy-AM"/>
              </w:rPr>
              <w:t>00801026</w:t>
            </w:r>
          </w:p>
        </w:tc>
      </w:tr>
      <w:tr w:rsidR="00366422" w:rsidRPr="004E3229" w14:paraId="01BED99A" w14:textId="77777777" w:rsidTr="00D82D74">
        <w:trPr>
          <w:trHeight w:val="155"/>
        </w:trPr>
        <w:tc>
          <w:tcPr>
            <w:tcW w:w="787" w:type="dxa"/>
            <w:vAlign w:val="center"/>
          </w:tcPr>
          <w:p w14:paraId="5E428D79" w14:textId="35C24B64" w:rsidR="00366422" w:rsidRPr="004E3229" w:rsidRDefault="00366422" w:rsidP="006125A3">
            <w:pPr>
              <w:widowControl w:val="0"/>
              <w:spacing w:before="0" w:after="0"/>
              <w:ind w:left="0" w:firstLine="0"/>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val="ru-RU" w:eastAsia="ru-RU"/>
              </w:rPr>
              <w:t>98, 180</w:t>
            </w:r>
          </w:p>
        </w:tc>
        <w:tc>
          <w:tcPr>
            <w:tcW w:w="1440" w:type="dxa"/>
            <w:gridSpan w:val="3"/>
            <w:vAlign w:val="center"/>
          </w:tcPr>
          <w:p w14:paraId="3A3A46A1" w14:textId="79D3061A" w:rsidR="00366422" w:rsidRPr="004E3229" w:rsidRDefault="00366422" w:rsidP="00366422">
            <w:pPr>
              <w:widowControl w:val="0"/>
              <w:spacing w:before="0" w:after="0"/>
              <w:ind w:left="0" w:firstLine="0"/>
              <w:jc w:val="center"/>
              <w:rPr>
                <w:rFonts w:ascii="GHEA Grapalat" w:eastAsia="Times New Roman" w:hAnsi="GHEA Grapalat" w:cs="Sylfaen"/>
                <w:iCs/>
                <w:sz w:val="16"/>
                <w:szCs w:val="16"/>
                <w:lang w:val="hy-AM" w:eastAsia="ru-RU"/>
              </w:rPr>
            </w:pPr>
            <w:r w:rsidRPr="004E3229">
              <w:rPr>
                <w:rFonts w:ascii="GHEA Grapalat" w:eastAsia="Times New Roman" w:hAnsi="GHEA Grapalat" w:cs="Sylfaen"/>
                <w:iCs/>
                <w:sz w:val="16"/>
                <w:szCs w:val="16"/>
                <w:lang w:val="hy-AM" w:eastAsia="ru-RU"/>
              </w:rPr>
              <w:t>«ԷՄԴԻ ԸՆԴ ԴԻ ԸԼԱՅԵՆՍ» ՍՊԸ</w:t>
            </w:r>
          </w:p>
        </w:tc>
        <w:tc>
          <w:tcPr>
            <w:tcW w:w="2910" w:type="dxa"/>
            <w:gridSpan w:val="8"/>
            <w:vAlign w:val="center"/>
          </w:tcPr>
          <w:p w14:paraId="68B46900" w14:textId="2D7389D5" w:rsidR="00366422" w:rsidRPr="004E3229" w:rsidRDefault="00E11515" w:rsidP="0044499E">
            <w:pPr>
              <w:widowControl w:val="0"/>
              <w:spacing w:before="0" w:after="0"/>
              <w:ind w:left="0" w:firstLine="0"/>
              <w:rPr>
                <w:rFonts w:ascii="GHEA Grapalat" w:eastAsia="Times New Roman" w:hAnsi="GHEA Grapalat" w:cs="Sylfaen"/>
                <w:iCs/>
                <w:sz w:val="16"/>
                <w:szCs w:val="16"/>
                <w:lang w:val="hy-AM" w:eastAsia="ru-RU"/>
              </w:rPr>
            </w:pPr>
            <w:r w:rsidRPr="004E3229">
              <w:rPr>
                <w:rFonts w:ascii="GHEA Grapalat" w:hAnsi="GHEA Grapalat"/>
                <w:bCs/>
                <w:sz w:val="16"/>
                <w:szCs w:val="16"/>
                <w:lang w:val="hy-AM"/>
              </w:rPr>
              <w:t>ՀՀ, ք. Երևան, Ղ. Փարպեցու 22/14</w:t>
            </w:r>
          </w:p>
        </w:tc>
        <w:tc>
          <w:tcPr>
            <w:tcW w:w="2016" w:type="dxa"/>
            <w:gridSpan w:val="6"/>
            <w:vAlign w:val="center"/>
          </w:tcPr>
          <w:p w14:paraId="6C2D0F05" w14:textId="0660CE1B" w:rsidR="00366422" w:rsidRPr="004E3229" w:rsidRDefault="00F607CC" w:rsidP="00071D72">
            <w:pPr>
              <w:widowControl w:val="0"/>
              <w:spacing w:before="0" w:after="0"/>
              <w:ind w:left="0" w:firstLine="0"/>
              <w:rPr>
                <w:rFonts w:ascii="GHEA Grapalat" w:eastAsia="Times New Roman" w:hAnsi="GHEA Grapalat" w:cs="Sylfaen"/>
                <w:iCs/>
                <w:sz w:val="16"/>
                <w:szCs w:val="16"/>
                <w:lang w:val="hy-AM" w:eastAsia="ru-RU"/>
              </w:rPr>
            </w:pPr>
            <w:r w:rsidRPr="004E3229">
              <w:rPr>
                <w:rFonts w:ascii="GHEA Grapalat" w:hAnsi="GHEA Grapalat"/>
                <w:bCs/>
                <w:sz w:val="16"/>
                <w:szCs w:val="16"/>
                <w:lang w:val="hy-AM"/>
              </w:rPr>
              <w:t>mddtender@gmail.com</w:t>
            </w:r>
          </w:p>
        </w:tc>
        <w:tc>
          <w:tcPr>
            <w:tcW w:w="1727" w:type="dxa"/>
            <w:gridSpan w:val="6"/>
            <w:vAlign w:val="center"/>
          </w:tcPr>
          <w:p w14:paraId="17A633D9" w14:textId="77777777" w:rsidR="00366422" w:rsidRPr="004E3229" w:rsidRDefault="00366422" w:rsidP="00366422">
            <w:pPr>
              <w:widowControl w:val="0"/>
              <w:spacing w:before="0" w:after="0"/>
              <w:ind w:left="0" w:firstLine="0"/>
              <w:jc w:val="center"/>
              <w:rPr>
                <w:rFonts w:ascii="GHEA Grapalat" w:eastAsia="Times New Roman" w:hAnsi="GHEA Grapalat"/>
                <w:sz w:val="16"/>
                <w:szCs w:val="16"/>
                <w:lang w:val="pt-BR" w:eastAsia="ru-RU"/>
              </w:rPr>
            </w:pPr>
          </w:p>
        </w:tc>
        <w:tc>
          <w:tcPr>
            <w:tcW w:w="2167" w:type="dxa"/>
            <w:gridSpan w:val="6"/>
            <w:vAlign w:val="center"/>
          </w:tcPr>
          <w:p w14:paraId="5E1FB710" w14:textId="348BFFF1" w:rsidR="00366422" w:rsidRPr="004E3229" w:rsidRDefault="00D81DED" w:rsidP="00366422">
            <w:pPr>
              <w:widowControl w:val="0"/>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bCs/>
                <w:sz w:val="16"/>
                <w:szCs w:val="16"/>
                <w:lang w:val="hy-AM"/>
              </w:rPr>
              <w:t>02582582</w:t>
            </w:r>
          </w:p>
        </w:tc>
      </w:tr>
      <w:tr w:rsidR="00366422" w:rsidRPr="004E3229" w14:paraId="77DB45A0" w14:textId="77777777" w:rsidTr="00D82D74">
        <w:trPr>
          <w:trHeight w:val="155"/>
        </w:trPr>
        <w:tc>
          <w:tcPr>
            <w:tcW w:w="787" w:type="dxa"/>
            <w:vAlign w:val="center"/>
          </w:tcPr>
          <w:p w14:paraId="11AE94EE" w14:textId="2F9E1E4A" w:rsidR="00366422" w:rsidRPr="004E3229" w:rsidRDefault="00366422" w:rsidP="006125A3">
            <w:pPr>
              <w:widowControl w:val="0"/>
              <w:spacing w:before="0" w:after="0"/>
              <w:ind w:left="0" w:firstLine="0"/>
              <w:rPr>
                <w:rFonts w:ascii="GHEA Grapalat" w:eastAsia="Times New Roman" w:hAnsi="GHEA Grapalat" w:cs="Sylfaen"/>
                <w:sz w:val="16"/>
                <w:szCs w:val="16"/>
                <w:lang w:eastAsia="ru-RU"/>
              </w:rPr>
            </w:pPr>
            <w:r w:rsidRPr="004E3229">
              <w:rPr>
                <w:rFonts w:ascii="GHEA Grapalat" w:eastAsia="Times New Roman" w:hAnsi="GHEA Grapalat" w:cs="Sylfaen"/>
                <w:sz w:val="16"/>
                <w:szCs w:val="16"/>
                <w:lang w:val="ru-RU" w:eastAsia="ru-RU"/>
              </w:rPr>
              <w:t>171, 172, 173, 174, 175, 176, 178</w:t>
            </w:r>
          </w:p>
        </w:tc>
        <w:tc>
          <w:tcPr>
            <w:tcW w:w="1440" w:type="dxa"/>
            <w:gridSpan w:val="3"/>
            <w:vAlign w:val="center"/>
          </w:tcPr>
          <w:p w14:paraId="719439D7" w14:textId="5FFCC6B0" w:rsidR="00366422" w:rsidRPr="004E3229" w:rsidRDefault="00366422" w:rsidP="00366422">
            <w:pPr>
              <w:widowControl w:val="0"/>
              <w:spacing w:before="0" w:after="0"/>
              <w:ind w:left="0" w:firstLine="0"/>
              <w:jc w:val="center"/>
              <w:rPr>
                <w:rFonts w:ascii="GHEA Grapalat" w:eastAsia="Times New Roman" w:hAnsi="GHEA Grapalat" w:cs="Sylfaen"/>
                <w:iCs/>
                <w:sz w:val="16"/>
                <w:szCs w:val="16"/>
                <w:lang w:val="hy-AM" w:eastAsia="ru-RU"/>
              </w:rPr>
            </w:pPr>
            <w:r w:rsidRPr="004E3229">
              <w:rPr>
                <w:rFonts w:ascii="GHEA Grapalat" w:eastAsia="Times New Roman" w:hAnsi="GHEA Grapalat" w:cs="Sylfaen"/>
                <w:iCs/>
                <w:sz w:val="16"/>
                <w:szCs w:val="16"/>
                <w:lang w:val="ru-RU" w:eastAsia="ru-RU"/>
              </w:rPr>
              <w:t>ԱՁ Ռիտա Գասպարյան</w:t>
            </w:r>
          </w:p>
        </w:tc>
        <w:tc>
          <w:tcPr>
            <w:tcW w:w="2910" w:type="dxa"/>
            <w:gridSpan w:val="8"/>
            <w:vAlign w:val="center"/>
          </w:tcPr>
          <w:p w14:paraId="5E7BD39B" w14:textId="7F293C94" w:rsidR="00366422" w:rsidRPr="004E3229" w:rsidRDefault="00291B16" w:rsidP="0044499E">
            <w:pPr>
              <w:widowControl w:val="0"/>
              <w:spacing w:before="0" w:after="0"/>
              <w:ind w:left="0" w:firstLine="0"/>
              <w:rPr>
                <w:rFonts w:ascii="GHEA Grapalat" w:eastAsia="Times New Roman" w:hAnsi="GHEA Grapalat" w:cs="Sylfaen"/>
                <w:iCs/>
                <w:sz w:val="16"/>
                <w:szCs w:val="16"/>
                <w:lang w:val="hy-AM" w:eastAsia="ru-RU"/>
              </w:rPr>
            </w:pPr>
            <w:r w:rsidRPr="004E3229">
              <w:rPr>
                <w:rFonts w:ascii="GHEA Grapalat" w:hAnsi="GHEA Grapalat"/>
                <w:bCs/>
                <w:sz w:val="16"/>
                <w:szCs w:val="16"/>
                <w:lang w:val="hy-AM"/>
              </w:rPr>
              <w:t>ՀՀ, ք. Երևան, Նանսենի փ ԱՇ 28</w:t>
            </w:r>
          </w:p>
        </w:tc>
        <w:tc>
          <w:tcPr>
            <w:tcW w:w="2016" w:type="dxa"/>
            <w:gridSpan w:val="6"/>
            <w:vAlign w:val="center"/>
          </w:tcPr>
          <w:p w14:paraId="4F71CDBB" w14:textId="779D824B" w:rsidR="00366422" w:rsidRPr="004E3229" w:rsidRDefault="007B6C80" w:rsidP="00071D72">
            <w:pPr>
              <w:ind w:left="-45" w:firstLine="0"/>
              <w:rPr>
                <w:rFonts w:ascii="GHEA Grapalat" w:hAnsi="GHEA Grapalat"/>
                <w:bCs/>
                <w:sz w:val="16"/>
                <w:szCs w:val="16"/>
                <w:lang w:val="ru-RU"/>
              </w:rPr>
            </w:pPr>
            <w:r w:rsidRPr="004E3229">
              <w:rPr>
                <w:rFonts w:ascii="GHEA Grapalat" w:hAnsi="GHEA Grapalat"/>
                <w:bCs/>
                <w:sz w:val="16"/>
                <w:szCs w:val="16"/>
                <w:lang w:val="hy-AM"/>
              </w:rPr>
              <w:t>ritagasparyan2021@gmail.com</w:t>
            </w:r>
          </w:p>
        </w:tc>
        <w:tc>
          <w:tcPr>
            <w:tcW w:w="1727" w:type="dxa"/>
            <w:gridSpan w:val="6"/>
            <w:vAlign w:val="center"/>
          </w:tcPr>
          <w:p w14:paraId="5BEE5267" w14:textId="3D33F7FC" w:rsidR="00366422" w:rsidRPr="004E3229" w:rsidRDefault="00E7694B" w:rsidP="00366422">
            <w:pPr>
              <w:widowControl w:val="0"/>
              <w:spacing w:before="0" w:after="0"/>
              <w:ind w:left="0" w:firstLine="0"/>
              <w:jc w:val="center"/>
              <w:rPr>
                <w:rFonts w:ascii="GHEA Grapalat" w:eastAsia="Times New Roman" w:hAnsi="GHEA Grapalat"/>
                <w:sz w:val="16"/>
                <w:szCs w:val="16"/>
                <w:lang w:val="pt-BR" w:eastAsia="ru-RU"/>
              </w:rPr>
            </w:pPr>
            <w:r w:rsidRPr="004E3229">
              <w:rPr>
                <w:rFonts w:ascii="GHEA Grapalat" w:hAnsi="GHEA Grapalat"/>
                <w:bCs/>
                <w:sz w:val="16"/>
                <w:szCs w:val="16"/>
                <w:lang w:val="hy-AM"/>
              </w:rPr>
              <w:t>205233217178100</w:t>
            </w:r>
          </w:p>
        </w:tc>
        <w:tc>
          <w:tcPr>
            <w:tcW w:w="2167" w:type="dxa"/>
            <w:gridSpan w:val="6"/>
            <w:vAlign w:val="center"/>
          </w:tcPr>
          <w:p w14:paraId="60DC2098" w14:textId="41383B4D" w:rsidR="00366422" w:rsidRPr="004E3229" w:rsidRDefault="007B6C80" w:rsidP="00366422">
            <w:pPr>
              <w:widowControl w:val="0"/>
              <w:spacing w:before="0" w:after="0"/>
              <w:ind w:left="0" w:firstLine="0"/>
              <w:jc w:val="center"/>
              <w:rPr>
                <w:rFonts w:ascii="GHEA Grapalat" w:eastAsia="Times New Roman" w:hAnsi="GHEA Grapalat"/>
                <w:sz w:val="16"/>
                <w:szCs w:val="16"/>
                <w:lang w:val="hy-AM" w:eastAsia="ru-RU"/>
              </w:rPr>
            </w:pPr>
            <w:r w:rsidRPr="004E3229">
              <w:rPr>
                <w:rFonts w:ascii="GHEA Grapalat" w:hAnsi="GHEA Grapalat"/>
                <w:bCs/>
                <w:sz w:val="16"/>
                <w:szCs w:val="16"/>
                <w:lang w:val="hy-AM"/>
              </w:rPr>
              <w:t>25421169</w:t>
            </w:r>
          </w:p>
        </w:tc>
      </w:tr>
      <w:tr w:rsidR="00366422" w:rsidRPr="004E3229" w14:paraId="496A046D" w14:textId="77777777" w:rsidTr="00774C5D">
        <w:trPr>
          <w:trHeight w:val="288"/>
        </w:trPr>
        <w:tc>
          <w:tcPr>
            <w:tcW w:w="11047" w:type="dxa"/>
            <w:gridSpan w:val="30"/>
            <w:shd w:val="clear" w:color="auto" w:fill="99CCFF"/>
            <w:vAlign w:val="center"/>
          </w:tcPr>
          <w:p w14:paraId="393BE26B" w14:textId="77777777" w:rsidR="00366422" w:rsidRPr="004E3229" w:rsidRDefault="00366422" w:rsidP="00366422">
            <w:pPr>
              <w:widowControl w:val="0"/>
              <w:spacing w:before="0" w:after="0"/>
              <w:ind w:left="0" w:firstLine="0"/>
              <w:jc w:val="center"/>
              <w:rPr>
                <w:rFonts w:ascii="GHEA Grapalat" w:eastAsia="Times New Roman" w:hAnsi="GHEA Grapalat" w:cs="Sylfaen"/>
                <w:sz w:val="16"/>
                <w:szCs w:val="16"/>
                <w:lang w:val="hy-AM" w:eastAsia="ru-RU"/>
              </w:rPr>
            </w:pPr>
          </w:p>
        </w:tc>
      </w:tr>
      <w:tr w:rsidR="00366422" w:rsidRPr="004E3229" w14:paraId="3863A00B" w14:textId="77777777" w:rsidTr="00D82D74">
        <w:trPr>
          <w:trHeight w:val="200"/>
        </w:trPr>
        <w:tc>
          <w:tcPr>
            <w:tcW w:w="2227" w:type="dxa"/>
            <w:gridSpan w:val="4"/>
            <w:vAlign w:val="center"/>
          </w:tcPr>
          <w:p w14:paraId="0338B679" w14:textId="77777777" w:rsidR="00366422" w:rsidRPr="004E3229" w:rsidRDefault="00366422" w:rsidP="00366422">
            <w:pPr>
              <w:spacing w:before="0" w:after="0"/>
              <w:ind w:left="0" w:firstLine="0"/>
              <w:jc w:val="center"/>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Այլ տեղեկություններ</w:t>
            </w:r>
          </w:p>
        </w:tc>
        <w:tc>
          <w:tcPr>
            <w:tcW w:w="8820" w:type="dxa"/>
            <w:gridSpan w:val="26"/>
            <w:vAlign w:val="center"/>
          </w:tcPr>
          <w:p w14:paraId="31BCF083" w14:textId="77777777" w:rsidR="00366422" w:rsidRPr="004E3229" w:rsidRDefault="00366422" w:rsidP="00C636F9">
            <w:pPr>
              <w:spacing w:before="0" w:after="0"/>
              <w:ind w:left="0" w:firstLine="0"/>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Ծանոթություն` Որևէ չափաբաժնի չկայացման դեպքում պատվիրատուն պարտավոր է լրացնել տեղեկություններ չկայացման վերաբերյալ</w:t>
            </w:r>
            <w:r w:rsidRPr="004E3229">
              <w:rPr>
                <w:rFonts w:ascii="GHEA Grapalat" w:eastAsia="Times New Roman" w:hAnsi="GHEA Grapalat" w:cs="Arial Armenian"/>
                <w:sz w:val="16"/>
                <w:szCs w:val="16"/>
                <w:lang w:val="hy-AM" w:eastAsia="ru-RU"/>
              </w:rPr>
              <w:t>։</w:t>
            </w:r>
          </w:p>
        </w:tc>
      </w:tr>
      <w:tr w:rsidR="00366422" w:rsidRPr="004E3229" w14:paraId="485BF528" w14:textId="77777777" w:rsidTr="00774C5D">
        <w:trPr>
          <w:trHeight w:val="288"/>
        </w:trPr>
        <w:tc>
          <w:tcPr>
            <w:tcW w:w="11047" w:type="dxa"/>
            <w:gridSpan w:val="30"/>
            <w:shd w:val="clear" w:color="auto" w:fill="99CCFF"/>
            <w:vAlign w:val="center"/>
          </w:tcPr>
          <w:p w14:paraId="60FF974B" w14:textId="77777777" w:rsidR="00366422" w:rsidRPr="004E3229" w:rsidRDefault="00366422" w:rsidP="00366422">
            <w:pPr>
              <w:widowControl w:val="0"/>
              <w:spacing w:before="0" w:after="0"/>
              <w:ind w:left="0" w:firstLine="0"/>
              <w:jc w:val="center"/>
              <w:rPr>
                <w:rFonts w:ascii="GHEA Grapalat" w:eastAsia="Times New Roman" w:hAnsi="GHEA Grapalat" w:cs="Sylfaen"/>
                <w:sz w:val="16"/>
                <w:szCs w:val="16"/>
                <w:lang w:val="hy-AM" w:eastAsia="ru-RU"/>
              </w:rPr>
            </w:pPr>
          </w:p>
        </w:tc>
      </w:tr>
      <w:tr w:rsidR="00366422" w:rsidRPr="004E3229" w14:paraId="7DB42300" w14:textId="77777777" w:rsidTr="00774C5D">
        <w:trPr>
          <w:trHeight w:val="288"/>
        </w:trPr>
        <w:tc>
          <w:tcPr>
            <w:tcW w:w="11047" w:type="dxa"/>
            <w:gridSpan w:val="30"/>
            <w:vAlign w:val="center"/>
          </w:tcPr>
          <w:p w14:paraId="0AD8E25E" w14:textId="79FFEC38" w:rsidR="00366422" w:rsidRPr="004E3229" w:rsidRDefault="00366422" w:rsidP="00366422">
            <w:pPr>
              <w:widowControl w:val="0"/>
              <w:spacing w:before="0" w:after="0"/>
              <w:ind w:left="0" w:firstLine="0"/>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 xml:space="preserve">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w:t>
            </w:r>
            <w:r w:rsidRPr="004E3229">
              <w:rPr>
                <w:rFonts w:ascii="GHEA Grapalat" w:eastAsia="Times New Roman" w:hAnsi="GHEA Grapalat"/>
                <w:sz w:val="16"/>
                <w:szCs w:val="16"/>
                <w:lang w:val="hy-AM" w:eastAsia="ru-RU"/>
              </w:rPr>
              <w:lastRenderedPageBreak/>
              <w:t>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366422" w:rsidRPr="004E3229" w:rsidRDefault="00366422" w:rsidP="00366422">
            <w:pPr>
              <w:shd w:val="clear" w:color="auto" w:fill="FFFFFF"/>
              <w:spacing w:before="0" w:after="0"/>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Գրավոր պահանջին  կից ներկայացվում է՝</w:t>
            </w:r>
          </w:p>
          <w:p w14:paraId="2C74FE58" w14:textId="307B6358" w:rsidR="00366422" w:rsidRPr="004E3229" w:rsidRDefault="00366422" w:rsidP="00366422">
            <w:pPr>
              <w:shd w:val="clear" w:color="auto" w:fill="FFFFFF"/>
              <w:spacing w:before="0" w:after="0"/>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1) ֆիզիկական անձին տրամադրված լիազորագրի բնօրինակը: Ընդ որում լիազորված՝</w:t>
            </w:r>
          </w:p>
          <w:p w14:paraId="1F4E4ACA" w14:textId="77777777" w:rsidR="00366422" w:rsidRPr="004E3229" w:rsidRDefault="00366422" w:rsidP="00366422">
            <w:pPr>
              <w:shd w:val="clear" w:color="auto" w:fill="FFFFFF"/>
              <w:spacing w:before="0" w:after="0"/>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ա. ֆիզիկական անձանց քանակը չի կարող գերազանցել երկուսը.</w:t>
            </w:r>
          </w:p>
          <w:p w14:paraId="1997F28A" w14:textId="77777777" w:rsidR="00366422" w:rsidRPr="004E3229" w:rsidRDefault="00366422" w:rsidP="00366422">
            <w:pPr>
              <w:shd w:val="clear" w:color="auto" w:fill="FFFFFF"/>
              <w:spacing w:before="0" w:after="0"/>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բ. ֆիզիկական անձը անձամբ պետք է կատարի այն գործողությունները, որոնց համար լիազորված է.</w:t>
            </w:r>
          </w:p>
          <w:p w14:paraId="754052B9" w14:textId="3F9DEE24" w:rsidR="00366422" w:rsidRPr="004E3229" w:rsidRDefault="00366422" w:rsidP="00366422">
            <w:pPr>
              <w:shd w:val="clear" w:color="auto" w:fill="FFFFFF"/>
              <w:spacing w:before="0" w:after="0"/>
              <w:ind w:left="0" w:firstLine="0"/>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366422" w:rsidRPr="004E3229" w:rsidRDefault="00366422" w:rsidP="00366422">
            <w:pPr>
              <w:shd w:val="clear" w:color="auto" w:fill="FFFFFF"/>
              <w:spacing w:before="0" w:after="0"/>
              <w:ind w:left="0" w:firstLine="0"/>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366422" w:rsidRPr="004E3229" w:rsidRDefault="00366422" w:rsidP="00366422">
            <w:pPr>
              <w:widowControl w:val="0"/>
              <w:spacing w:before="0" w:after="0"/>
              <w:ind w:left="0" w:firstLine="0"/>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6318F7E5" w:rsidR="00366422" w:rsidRPr="004E3229" w:rsidRDefault="00366422" w:rsidP="00366422">
            <w:pPr>
              <w:widowControl w:val="0"/>
              <w:spacing w:before="0" w:after="0"/>
              <w:ind w:left="0" w:firstLine="0"/>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 xml:space="preserve">Պատվիրատուի պատասխանատու ստորաբաժանման ղեկավարի էլեկտրոնային փոստի պաշտոնական հասցեն է </w:t>
            </w:r>
            <w:r w:rsidRPr="004E3229">
              <w:rPr>
                <w:rFonts w:ascii="GHEA Grapalat" w:hAnsi="GHEA Grapalat"/>
                <w:sz w:val="16"/>
                <w:szCs w:val="16"/>
                <w:lang w:val="hy-AM"/>
              </w:rPr>
              <w:t>poliklinika_19@mail.ru</w:t>
            </w:r>
            <w:r w:rsidRPr="004E3229">
              <w:rPr>
                <w:rFonts w:ascii="GHEA Grapalat" w:eastAsia="Times New Roman" w:hAnsi="GHEA Grapalat"/>
                <w:sz w:val="16"/>
                <w:szCs w:val="16"/>
                <w:lang w:val="hy-AM" w:eastAsia="ru-RU"/>
              </w:rPr>
              <w:t>:</w:t>
            </w:r>
          </w:p>
        </w:tc>
      </w:tr>
      <w:tr w:rsidR="00366422" w:rsidRPr="004E3229" w14:paraId="3CC8B38C" w14:textId="77777777" w:rsidTr="00774C5D">
        <w:trPr>
          <w:trHeight w:val="288"/>
        </w:trPr>
        <w:tc>
          <w:tcPr>
            <w:tcW w:w="11047" w:type="dxa"/>
            <w:gridSpan w:val="30"/>
            <w:shd w:val="clear" w:color="auto" w:fill="99CCFF"/>
            <w:vAlign w:val="center"/>
          </w:tcPr>
          <w:p w14:paraId="02AFA8BF" w14:textId="77777777" w:rsidR="00366422" w:rsidRPr="004E3229" w:rsidRDefault="00366422" w:rsidP="00366422">
            <w:pPr>
              <w:widowControl w:val="0"/>
              <w:spacing w:before="0" w:after="0"/>
              <w:ind w:left="0" w:firstLine="0"/>
              <w:jc w:val="center"/>
              <w:rPr>
                <w:rFonts w:ascii="GHEA Grapalat" w:eastAsia="Times New Roman" w:hAnsi="GHEA Grapalat" w:cs="Sylfaen"/>
                <w:sz w:val="16"/>
                <w:szCs w:val="16"/>
                <w:lang w:val="hy-AM" w:eastAsia="ru-RU"/>
              </w:rPr>
            </w:pPr>
          </w:p>
          <w:p w14:paraId="27E950AD" w14:textId="77777777" w:rsidR="00366422" w:rsidRPr="004E3229" w:rsidRDefault="00366422" w:rsidP="00366422">
            <w:pPr>
              <w:widowControl w:val="0"/>
              <w:spacing w:before="0" w:after="0"/>
              <w:ind w:left="0" w:firstLine="0"/>
              <w:jc w:val="center"/>
              <w:rPr>
                <w:rFonts w:ascii="GHEA Grapalat" w:eastAsia="Times New Roman" w:hAnsi="GHEA Grapalat" w:cs="Sylfaen"/>
                <w:sz w:val="16"/>
                <w:szCs w:val="16"/>
                <w:lang w:val="hy-AM" w:eastAsia="ru-RU"/>
              </w:rPr>
            </w:pPr>
          </w:p>
        </w:tc>
      </w:tr>
      <w:tr w:rsidR="00366422" w:rsidRPr="004E3229" w14:paraId="5484FA73" w14:textId="77777777" w:rsidTr="00D82D74">
        <w:trPr>
          <w:trHeight w:val="475"/>
        </w:trPr>
        <w:tc>
          <w:tcPr>
            <w:tcW w:w="2227" w:type="dxa"/>
            <w:gridSpan w:val="4"/>
            <w:vAlign w:val="center"/>
          </w:tcPr>
          <w:p w14:paraId="7A9CE343" w14:textId="089F0468" w:rsidR="00366422" w:rsidRPr="004E3229" w:rsidRDefault="00366422" w:rsidP="00F20C12">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Մասնակիցների ներգրավման նպատակով &lt;Գնումների մասին&gt; ՀՀ օրենքի համաձայն իրականացված հրապարակումների մասին տեղեկությունները</w:t>
            </w:r>
          </w:p>
        </w:tc>
        <w:tc>
          <w:tcPr>
            <w:tcW w:w="8820" w:type="dxa"/>
            <w:gridSpan w:val="26"/>
            <w:vAlign w:val="center"/>
          </w:tcPr>
          <w:p w14:paraId="6FC786A2" w14:textId="121C2787" w:rsidR="00366422" w:rsidRPr="004E3229" w:rsidRDefault="00366422" w:rsidP="00F20C12">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Հրապարակվել է gnumner.am կայքում</w:t>
            </w:r>
          </w:p>
        </w:tc>
      </w:tr>
      <w:tr w:rsidR="00366422" w:rsidRPr="004E3229" w14:paraId="5A7FED5D" w14:textId="77777777" w:rsidTr="00774C5D">
        <w:trPr>
          <w:trHeight w:val="288"/>
        </w:trPr>
        <w:tc>
          <w:tcPr>
            <w:tcW w:w="11047" w:type="dxa"/>
            <w:gridSpan w:val="30"/>
            <w:shd w:val="clear" w:color="auto" w:fill="99CCFF"/>
            <w:vAlign w:val="center"/>
          </w:tcPr>
          <w:p w14:paraId="0C88E286" w14:textId="77777777" w:rsidR="00366422" w:rsidRPr="004E3229" w:rsidRDefault="00366422" w:rsidP="00F20C12">
            <w:pPr>
              <w:widowControl w:val="0"/>
              <w:spacing w:before="0" w:after="0"/>
              <w:ind w:left="0" w:firstLine="0"/>
              <w:rPr>
                <w:rFonts w:ascii="GHEA Grapalat" w:eastAsia="Times New Roman" w:hAnsi="GHEA Grapalat" w:cs="Sylfaen"/>
                <w:sz w:val="16"/>
                <w:szCs w:val="16"/>
                <w:lang w:val="hy-AM" w:eastAsia="ru-RU"/>
              </w:rPr>
            </w:pPr>
          </w:p>
          <w:p w14:paraId="7A66F2DC" w14:textId="77777777" w:rsidR="00366422" w:rsidRPr="004E3229" w:rsidRDefault="00366422" w:rsidP="00F20C12">
            <w:pPr>
              <w:widowControl w:val="0"/>
              <w:spacing w:before="0" w:after="0"/>
              <w:ind w:left="0" w:firstLine="0"/>
              <w:rPr>
                <w:rFonts w:ascii="GHEA Grapalat" w:eastAsia="Times New Roman" w:hAnsi="GHEA Grapalat" w:cs="Sylfaen"/>
                <w:sz w:val="16"/>
                <w:szCs w:val="16"/>
                <w:lang w:val="hy-AM" w:eastAsia="ru-RU"/>
              </w:rPr>
            </w:pPr>
          </w:p>
        </w:tc>
      </w:tr>
      <w:tr w:rsidR="00366422" w:rsidRPr="004E3229" w14:paraId="40B30E88" w14:textId="77777777" w:rsidTr="00D82D74">
        <w:trPr>
          <w:trHeight w:val="427"/>
        </w:trPr>
        <w:tc>
          <w:tcPr>
            <w:tcW w:w="2227" w:type="dxa"/>
            <w:gridSpan w:val="4"/>
            <w:vAlign w:val="center"/>
          </w:tcPr>
          <w:p w14:paraId="78C1E3F8" w14:textId="5778D0AA" w:rsidR="00366422" w:rsidRPr="004E3229" w:rsidRDefault="00366422" w:rsidP="00F20C12">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eastAsia="Times New Roman" w:hAnsi="GHEA Grapalat" w:cs="Sylfaen"/>
                <w:sz w:val="16"/>
                <w:szCs w:val="16"/>
                <w:lang w:val="hy-AM" w:eastAsia="ru-RU"/>
              </w:rPr>
              <w:t>Գնման</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գործընթացի</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շրջանակներում</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հակաօրինական</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գործողություններ</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հայտնաբերվելու</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դեպքում</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դրանց</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և</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այդ</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կապակցությամբ</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ձեռնարկված</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գործողությունների</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համառոտ</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նկարագիրը</w:t>
            </w:r>
          </w:p>
        </w:tc>
        <w:tc>
          <w:tcPr>
            <w:tcW w:w="8820" w:type="dxa"/>
            <w:gridSpan w:val="26"/>
            <w:vAlign w:val="center"/>
          </w:tcPr>
          <w:p w14:paraId="4153A378" w14:textId="60BA379A" w:rsidR="00366422" w:rsidRPr="004E3229" w:rsidRDefault="00366422" w:rsidP="00F20C12">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Չեն հայտնաբերվել</w:t>
            </w:r>
          </w:p>
        </w:tc>
      </w:tr>
      <w:tr w:rsidR="00366422" w:rsidRPr="004E3229" w14:paraId="541BD7F7" w14:textId="77777777" w:rsidTr="00774C5D">
        <w:trPr>
          <w:trHeight w:val="288"/>
        </w:trPr>
        <w:tc>
          <w:tcPr>
            <w:tcW w:w="11047" w:type="dxa"/>
            <w:gridSpan w:val="30"/>
            <w:shd w:val="clear" w:color="auto" w:fill="99CCFF"/>
            <w:vAlign w:val="center"/>
          </w:tcPr>
          <w:p w14:paraId="30414C60" w14:textId="77777777" w:rsidR="00366422" w:rsidRPr="004E3229" w:rsidRDefault="00366422" w:rsidP="00F20C12">
            <w:pPr>
              <w:widowControl w:val="0"/>
              <w:spacing w:before="0" w:after="0"/>
              <w:ind w:left="0" w:firstLine="0"/>
              <w:rPr>
                <w:rFonts w:ascii="GHEA Grapalat" w:eastAsia="Times New Roman" w:hAnsi="GHEA Grapalat" w:cs="Sylfaen"/>
                <w:sz w:val="16"/>
                <w:szCs w:val="16"/>
                <w:lang w:val="hy-AM" w:eastAsia="ru-RU"/>
              </w:rPr>
            </w:pPr>
          </w:p>
        </w:tc>
      </w:tr>
      <w:tr w:rsidR="00366422" w:rsidRPr="004E3229" w14:paraId="4DE14D25" w14:textId="77777777" w:rsidTr="00D82D74">
        <w:trPr>
          <w:trHeight w:val="427"/>
        </w:trPr>
        <w:tc>
          <w:tcPr>
            <w:tcW w:w="2227" w:type="dxa"/>
            <w:gridSpan w:val="4"/>
            <w:vAlign w:val="center"/>
          </w:tcPr>
          <w:p w14:paraId="4B38F772" w14:textId="476B513F" w:rsidR="00366422" w:rsidRPr="004E3229" w:rsidRDefault="00366422" w:rsidP="00F20C12">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eastAsia="Times New Roman" w:hAnsi="GHEA Grapalat" w:cs="Sylfaen"/>
                <w:sz w:val="16"/>
                <w:szCs w:val="16"/>
                <w:lang w:val="hy-AM" w:eastAsia="ru-RU"/>
              </w:rPr>
              <w:t>Գնման</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Times Armenian"/>
                <w:sz w:val="16"/>
                <w:szCs w:val="16"/>
                <w:lang w:eastAsia="ru-RU"/>
              </w:rPr>
              <w:t xml:space="preserve">ընթացակարգի </w:t>
            </w:r>
            <w:r w:rsidRPr="004E3229">
              <w:rPr>
                <w:rFonts w:ascii="GHEA Grapalat" w:eastAsia="Times New Roman" w:hAnsi="GHEA Grapalat" w:cs="Sylfaen"/>
                <w:sz w:val="16"/>
                <w:szCs w:val="16"/>
                <w:lang w:val="hy-AM" w:eastAsia="ru-RU"/>
              </w:rPr>
              <w:t>վերաբերյալ</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ներկայացված</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բողոքները</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և</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դրանց</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վերաբերյալ</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կայացված</w:t>
            </w:r>
            <w:r w:rsidRPr="004E3229">
              <w:rPr>
                <w:rFonts w:ascii="GHEA Grapalat" w:eastAsia="Times New Roman" w:hAnsi="GHEA Grapalat" w:cs="Times Armenian"/>
                <w:sz w:val="16"/>
                <w:szCs w:val="16"/>
                <w:lang w:val="hy-AM" w:eastAsia="ru-RU"/>
              </w:rPr>
              <w:t xml:space="preserve"> </w:t>
            </w:r>
            <w:r w:rsidRPr="004E3229">
              <w:rPr>
                <w:rFonts w:ascii="GHEA Grapalat" w:eastAsia="Times New Roman" w:hAnsi="GHEA Grapalat" w:cs="Sylfaen"/>
                <w:sz w:val="16"/>
                <w:szCs w:val="16"/>
                <w:lang w:val="hy-AM" w:eastAsia="ru-RU"/>
              </w:rPr>
              <w:t>որոշումները</w:t>
            </w:r>
          </w:p>
        </w:tc>
        <w:tc>
          <w:tcPr>
            <w:tcW w:w="8820" w:type="dxa"/>
            <w:gridSpan w:val="26"/>
            <w:vAlign w:val="center"/>
          </w:tcPr>
          <w:p w14:paraId="6379ACA6" w14:textId="1C916320" w:rsidR="00366422" w:rsidRPr="004E3229" w:rsidRDefault="00366422" w:rsidP="00F20C12">
            <w:pPr>
              <w:tabs>
                <w:tab w:val="left" w:pos="1248"/>
              </w:tabs>
              <w:spacing w:before="0" w:after="0"/>
              <w:ind w:left="0" w:firstLine="0"/>
              <w:rPr>
                <w:rFonts w:ascii="GHEA Grapalat" w:eastAsia="Times New Roman" w:hAnsi="GHEA Grapalat"/>
                <w:sz w:val="16"/>
                <w:szCs w:val="16"/>
                <w:lang w:val="hy-AM" w:eastAsia="ru-RU"/>
              </w:rPr>
            </w:pPr>
            <w:r w:rsidRPr="004E3229">
              <w:rPr>
                <w:rFonts w:ascii="GHEA Grapalat" w:eastAsia="Times New Roman" w:hAnsi="GHEA Grapalat"/>
                <w:sz w:val="16"/>
                <w:szCs w:val="16"/>
                <w:lang w:val="hy-AM" w:eastAsia="ru-RU"/>
              </w:rPr>
              <w:t>Չեն հայտնաբերվել</w:t>
            </w:r>
          </w:p>
        </w:tc>
      </w:tr>
      <w:tr w:rsidR="00366422" w:rsidRPr="004E3229" w14:paraId="1DAD5D5C" w14:textId="77777777" w:rsidTr="00774C5D">
        <w:trPr>
          <w:trHeight w:val="288"/>
        </w:trPr>
        <w:tc>
          <w:tcPr>
            <w:tcW w:w="11047" w:type="dxa"/>
            <w:gridSpan w:val="30"/>
            <w:shd w:val="clear" w:color="auto" w:fill="99CCFF"/>
            <w:vAlign w:val="center"/>
          </w:tcPr>
          <w:p w14:paraId="57597369" w14:textId="77777777" w:rsidR="00366422" w:rsidRPr="004E3229" w:rsidRDefault="00366422" w:rsidP="00F20C12">
            <w:pPr>
              <w:widowControl w:val="0"/>
              <w:spacing w:before="0" w:after="0"/>
              <w:ind w:left="0" w:firstLine="0"/>
              <w:rPr>
                <w:rFonts w:ascii="GHEA Grapalat" w:eastAsia="Times New Roman" w:hAnsi="GHEA Grapalat" w:cs="Sylfaen"/>
                <w:sz w:val="16"/>
                <w:szCs w:val="16"/>
                <w:lang w:val="hy-AM" w:eastAsia="ru-RU"/>
              </w:rPr>
            </w:pPr>
          </w:p>
        </w:tc>
      </w:tr>
      <w:tr w:rsidR="00366422" w:rsidRPr="004E3229" w14:paraId="5F667D89" w14:textId="77777777" w:rsidTr="00D82D74">
        <w:trPr>
          <w:trHeight w:val="427"/>
        </w:trPr>
        <w:tc>
          <w:tcPr>
            <w:tcW w:w="2227" w:type="dxa"/>
            <w:gridSpan w:val="4"/>
            <w:vAlign w:val="center"/>
          </w:tcPr>
          <w:p w14:paraId="1EE36093" w14:textId="77777777" w:rsidR="00366422" w:rsidRPr="004E3229" w:rsidRDefault="00366422" w:rsidP="00F20C12">
            <w:pPr>
              <w:shd w:val="clear" w:color="auto" w:fill="FFFFFF"/>
              <w:tabs>
                <w:tab w:val="left" w:pos="1248"/>
              </w:tabs>
              <w:spacing w:before="0" w:after="0"/>
              <w:ind w:left="0" w:firstLine="0"/>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Այլ անհրաժեշտ տեղեկություններ</w:t>
            </w:r>
          </w:p>
        </w:tc>
        <w:tc>
          <w:tcPr>
            <w:tcW w:w="8820" w:type="dxa"/>
            <w:gridSpan w:val="26"/>
            <w:vAlign w:val="center"/>
          </w:tcPr>
          <w:p w14:paraId="13FCAC31" w14:textId="77777777" w:rsidR="00366422" w:rsidRPr="004E3229" w:rsidRDefault="00366422" w:rsidP="00F20C12">
            <w:pPr>
              <w:tabs>
                <w:tab w:val="left" w:pos="1248"/>
              </w:tabs>
              <w:spacing w:before="0" w:after="0"/>
              <w:ind w:left="0" w:firstLine="0"/>
              <w:rPr>
                <w:rFonts w:ascii="GHEA Grapalat" w:eastAsia="Times New Roman" w:hAnsi="GHEA Grapalat"/>
                <w:sz w:val="16"/>
                <w:szCs w:val="16"/>
                <w:lang w:eastAsia="ru-RU"/>
              </w:rPr>
            </w:pPr>
          </w:p>
        </w:tc>
      </w:tr>
      <w:tr w:rsidR="00366422" w:rsidRPr="004E3229" w14:paraId="406B68D6" w14:textId="77777777" w:rsidTr="00774C5D">
        <w:trPr>
          <w:trHeight w:val="288"/>
        </w:trPr>
        <w:tc>
          <w:tcPr>
            <w:tcW w:w="11047" w:type="dxa"/>
            <w:gridSpan w:val="30"/>
            <w:shd w:val="clear" w:color="auto" w:fill="99CCFF"/>
            <w:vAlign w:val="center"/>
          </w:tcPr>
          <w:p w14:paraId="79EAD146" w14:textId="77777777" w:rsidR="00366422" w:rsidRPr="004E3229" w:rsidRDefault="00366422" w:rsidP="00366422">
            <w:pPr>
              <w:widowControl w:val="0"/>
              <w:spacing w:before="0" w:after="0"/>
              <w:ind w:left="0" w:firstLine="0"/>
              <w:jc w:val="center"/>
              <w:rPr>
                <w:rFonts w:ascii="GHEA Grapalat" w:eastAsia="Times New Roman" w:hAnsi="GHEA Grapalat" w:cs="Sylfaen"/>
                <w:sz w:val="16"/>
                <w:szCs w:val="16"/>
                <w:lang w:eastAsia="ru-RU"/>
              </w:rPr>
            </w:pPr>
          </w:p>
        </w:tc>
      </w:tr>
      <w:tr w:rsidR="00366422" w:rsidRPr="004E3229" w14:paraId="1A2BD291" w14:textId="77777777" w:rsidTr="00774C5D">
        <w:trPr>
          <w:trHeight w:val="227"/>
        </w:trPr>
        <w:tc>
          <w:tcPr>
            <w:tcW w:w="11047" w:type="dxa"/>
            <w:gridSpan w:val="30"/>
            <w:vAlign w:val="center"/>
          </w:tcPr>
          <w:p w14:paraId="73A19DB3" w14:textId="77777777" w:rsidR="00366422" w:rsidRPr="004E3229" w:rsidRDefault="00366422" w:rsidP="00E32CE3">
            <w:pPr>
              <w:shd w:val="clear" w:color="auto" w:fill="FFFFFF"/>
              <w:tabs>
                <w:tab w:val="left" w:pos="1248"/>
              </w:tabs>
              <w:spacing w:before="0" w:after="0"/>
              <w:ind w:left="0" w:firstLine="0"/>
              <w:rPr>
                <w:rFonts w:ascii="GHEA Grapalat" w:eastAsia="Times New Roman" w:hAnsi="GHEA Grapalat"/>
                <w:sz w:val="16"/>
                <w:szCs w:val="16"/>
                <w:lang w:eastAsia="ru-RU"/>
              </w:rPr>
            </w:pPr>
            <w:r w:rsidRPr="004E3229">
              <w:rPr>
                <w:rFonts w:ascii="GHEA Grapalat" w:eastAsia="Times New Roman" w:hAnsi="GHEA Grapalat" w:cs="Sylfaen"/>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366422" w:rsidRPr="004E3229" w14:paraId="002AF1AD" w14:textId="77777777" w:rsidTr="00774C5D">
        <w:trPr>
          <w:trHeight w:val="47"/>
        </w:trPr>
        <w:tc>
          <w:tcPr>
            <w:tcW w:w="3122" w:type="dxa"/>
            <w:gridSpan w:val="5"/>
            <w:vAlign w:val="center"/>
          </w:tcPr>
          <w:p w14:paraId="1E39C5F1" w14:textId="77777777" w:rsidR="00366422" w:rsidRPr="004E3229" w:rsidRDefault="00366422" w:rsidP="00366422">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Անուն, Ազգանուն</w:t>
            </w:r>
          </w:p>
        </w:tc>
        <w:tc>
          <w:tcPr>
            <w:tcW w:w="4185" w:type="dxa"/>
            <w:gridSpan w:val="14"/>
            <w:vAlign w:val="center"/>
          </w:tcPr>
          <w:p w14:paraId="296B6A0C" w14:textId="77777777" w:rsidR="00366422" w:rsidRPr="004E3229" w:rsidRDefault="00366422" w:rsidP="00366422">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Հեռախոս</w:t>
            </w:r>
          </w:p>
        </w:tc>
        <w:tc>
          <w:tcPr>
            <w:tcW w:w="3740" w:type="dxa"/>
            <w:gridSpan w:val="11"/>
            <w:vAlign w:val="center"/>
          </w:tcPr>
          <w:p w14:paraId="18D00A61" w14:textId="77777777" w:rsidR="00366422" w:rsidRPr="004E3229" w:rsidRDefault="00366422" w:rsidP="00366422">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4E3229">
              <w:rPr>
                <w:rFonts w:ascii="GHEA Grapalat" w:eastAsia="Times New Roman" w:hAnsi="GHEA Grapalat"/>
                <w:sz w:val="16"/>
                <w:szCs w:val="16"/>
                <w:lang w:eastAsia="ru-RU"/>
              </w:rPr>
              <w:t>Էլ. փոստի հասցեն</w:t>
            </w:r>
          </w:p>
        </w:tc>
      </w:tr>
      <w:tr w:rsidR="00366422" w:rsidRPr="004E3229" w14:paraId="6C6C269C" w14:textId="77777777" w:rsidTr="00774C5D">
        <w:trPr>
          <w:trHeight w:val="47"/>
        </w:trPr>
        <w:tc>
          <w:tcPr>
            <w:tcW w:w="3122" w:type="dxa"/>
            <w:gridSpan w:val="5"/>
            <w:vAlign w:val="center"/>
          </w:tcPr>
          <w:p w14:paraId="0A862370" w14:textId="3D5D4192" w:rsidR="00366422" w:rsidRPr="004E3229" w:rsidRDefault="00366422" w:rsidP="00366422">
            <w:pPr>
              <w:tabs>
                <w:tab w:val="left" w:pos="1248"/>
              </w:tabs>
              <w:spacing w:before="0" w:after="0"/>
              <w:ind w:left="0" w:firstLine="0"/>
              <w:jc w:val="center"/>
              <w:rPr>
                <w:rFonts w:ascii="GHEA Grapalat" w:eastAsia="Times New Roman" w:hAnsi="GHEA Grapalat"/>
                <w:sz w:val="16"/>
                <w:szCs w:val="16"/>
                <w:lang w:eastAsia="ru-RU"/>
              </w:rPr>
            </w:pPr>
            <w:r w:rsidRPr="004E3229">
              <w:rPr>
                <w:rFonts w:ascii="GHEA Grapalat" w:hAnsi="GHEA Grapalat"/>
                <w:sz w:val="16"/>
                <w:szCs w:val="16"/>
                <w:lang w:val="hy-AM"/>
              </w:rPr>
              <w:t>Աստղիկ Գյուրջյան</w:t>
            </w:r>
          </w:p>
        </w:tc>
        <w:tc>
          <w:tcPr>
            <w:tcW w:w="4185" w:type="dxa"/>
            <w:gridSpan w:val="14"/>
            <w:vAlign w:val="center"/>
          </w:tcPr>
          <w:p w14:paraId="570A2BE5" w14:textId="3DE448F7" w:rsidR="00366422" w:rsidRPr="004E3229" w:rsidRDefault="00366422" w:rsidP="00366422">
            <w:pPr>
              <w:tabs>
                <w:tab w:val="left" w:pos="1248"/>
              </w:tabs>
              <w:spacing w:before="0" w:after="0"/>
              <w:ind w:left="0" w:firstLine="0"/>
              <w:jc w:val="center"/>
              <w:rPr>
                <w:rFonts w:ascii="GHEA Grapalat" w:eastAsia="Times New Roman" w:hAnsi="GHEA Grapalat"/>
                <w:sz w:val="16"/>
                <w:szCs w:val="16"/>
                <w:lang w:eastAsia="ru-RU"/>
              </w:rPr>
            </w:pPr>
            <w:r w:rsidRPr="004E3229">
              <w:rPr>
                <w:rFonts w:ascii="GHEA Grapalat" w:hAnsi="GHEA Grapalat"/>
                <w:sz w:val="16"/>
                <w:szCs w:val="16"/>
                <w:lang w:val="hy-AM"/>
              </w:rPr>
              <w:t>093 45-54-93</w:t>
            </w:r>
          </w:p>
        </w:tc>
        <w:tc>
          <w:tcPr>
            <w:tcW w:w="3740" w:type="dxa"/>
            <w:gridSpan w:val="11"/>
            <w:vAlign w:val="center"/>
          </w:tcPr>
          <w:p w14:paraId="3C42DEDA" w14:textId="5993E16F" w:rsidR="00366422" w:rsidRPr="008D7B12" w:rsidRDefault="00366422" w:rsidP="00366422">
            <w:pPr>
              <w:shd w:val="clear" w:color="auto" w:fill="FFFFFF"/>
              <w:tabs>
                <w:tab w:val="left" w:pos="1248"/>
              </w:tabs>
              <w:spacing w:before="0" w:after="0"/>
              <w:ind w:left="0" w:firstLine="0"/>
              <w:jc w:val="center"/>
              <w:rPr>
                <w:rFonts w:ascii="GHEA Grapalat" w:eastAsia="Times New Roman" w:hAnsi="GHEA Grapalat"/>
                <w:sz w:val="16"/>
                <w:szCs w:val="16"/>
                <w:lang w:val="ru-RU" w:eastAsia="ru-RU"/>
              </w:rPr>
            </w:pPr>
            <w:r w:rsidRPr="004E3229">
              <w:rPr>
                <w:rFonts w:ascii="GHEA Grapalat" w:eastAsia="Times New Roman" w:hAnsi="GHEA Grapalat"/>
                <w:sz w:val="16"/>
                <w:szCs w:val="16"/>
                <w:lang w:eastAsia="ru-RU"/>
              </w:rPr>
              <w:t>a.gyurjyan@keystone.am</w:t>
            </w:r>
          </w:p>
        </w:tc>
      </w:tr>
    </w:tbl>
    <w:p w14:paraId="1160E497" w14:textId="77777777" w:rsidR="001021B0" w:rsidRPr="004E3229" w:rsidRDefault="001021B0" w:rsidP="009C5E0F">
      <w:pPr>
        <w:tabs>
          <w:tab w:val="left" w:pos="9829"/>
        </w:tabs>
        <w:ind w:left="0" w:firstLine="0"/>
        <w:rPr>
          <w:rFonts w:ascii="GHEA Grapalat" w:hAnsi="GHEA Grapalat"/>
          <w:sz w:val="16"/>
          <w:szCs w:val="16"/>
          <w:lang w:val="hy-AM"/>
        </w:rPr>
      </w:pPr>
    </w:p>
    <w:p w14:paraId="66146FF1" w14:textId="77777777" w:rsidR="00ED13B5" w:rsidRPr="004E3229" w:rsidRDefault="00ED13B5">
      <w:pPr>
        <w:tabs>
          <w:tab w:val="left" w:pos="9829"/>
        </w:tabs>
        <w:ind w:left="0" w:firstLine="0"/>
        <w:rPr>
          <w:rFonts w:ascii="GHEA Grapalat" w:hAnsi="GHEA Grapalat"/>
          <w:sz w:val="16"/>
          <w:szCs w:val="16"/>
          <w:lang w:val="hy-AM"/>
        </w:rPr>
      </w:pPr>
    </w:p>
    <w:sectPr w:rsidR="00ED13B5" w:rsidRPr="004E3229" w:rsidSect="00741CEA">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148B4" w14:textId="77777777" w:rsidR="009A25C2" w:rsidRDefault="009A25C2" w:rsidP="0022631D">
      <w:pPr>
        <w:spacing w:before="0" w:after="0"/>
      </w:pPr>
      <w:r>
        <w:separator/>
      </w:r>
    </w:p>
  </w:endnote>
  <w:endnote w:type="continuationSeparator" w:id="0">
    <w:p w14:paraId="3FD659A8" w14:textId="77777777" w:rsidR="009A25C2" w:rsidRDefault="009A25C2"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Armenian">
    <w:altName w:val="Arial"/>
    <w:panose1 w:val="020B0604020202020204"/>
    <w:charset w:val="00"/>
    <w:family w:val="swiss"/>
    <w:pitch w:val="variable"/>
    <w:sig w:usb0="00000203" w:usb1="00000000" w:usb2="00000000" w:usb3="00000000" w:csb0="00000005"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04877" w14:textId="77777777" w:rsidR="009A25C2" w:rsidRDefault="009A25C2" w:rsidP="0022631D">
      <w:pPr>
        <w:spacing w:before="0" w:after="0"/>
      </w:pPr>
      <w:r>
        <w:separator/>
      </w:r>
    </w:p>
  </w:footnote>
  <w:footnote w:type="continuationSeparator" w:id="0">
    <w:p w14:paraId="42FCAEC9" w14:textId="77777777" w:rsidR="009A25C2" w:rsidRDefault="009A25C2" w:rsidP="0022631D">
      <w:pPr>
        <w:spacing w:before="0" w:after="0"/>
      </w:pPr>
      <w:r>
        <w:continuationSeparator/>
      </w:r>
    </w:p>
  </w:footnote>
  <w:footnote w:id="1">
    <w:p w14:paraId="73E33F31" w14:textId="33701452" w:rsidR="00016919" w:rsidRPr="00541A77" w:rsidRDefault="00016919"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Լրացվում է կնքված պայմանագրով գնվելիք </w:t>
      </w:r>
      <w:r>
        <w:rPr>
          <w:rFonts w:ascii="GHEA Grapalat" w:hAnsi="GHEA Grapalat"/>
          <w:bCs/>
          <w:i/>
          <w:sz w:val="12"/>
          <w:szCs w:val="12"/>
        </w:rPr>
        <w:t>ապրանքների, ծառայությունների,</w:t>
      </w:r>
      <w:r w:rsidRPr="00541A77">
        <w:rPr>
          <w:rFonts w:ascii="GHEA Grapalat" w:hAnsi="GHEA Grapalat"/>
          <w:bCs/>
          <w:i/>
          <w:sz w:val="12"/>
          <w:szCs w:val="12"/>
        </w:rPr>
        <w:t xml:space="preserve"> աշխատանքների քանակը</w:t>
      </w:r>
    </w:p>
  </w:footnote>
  <w:footnote w:id="2">
    <w:p w14:paraId="6FFC4258" w14:textId="77777777" w:rsidR="00016919" w:rsidRPr="009D286F"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9D286F">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9D286F">
        <w:rPr>
          <w:rFonts w:ascii="GHEA Grapalat" w:hAnsi="GHEA Grapalat"/>
          <w:bCs/>
          <w:i/>
          <w:sz w:val="12"/>
          <w:szCs w:val="12"/>
        </w:rPr>
        <w:t xml:space="preserve"> </w:t>
      </w:r>
      <w:r>
        <w:rPr>
          <w:rFonts w:ascii="GHEA Grapalat" w:hAnsi="GHEA Grapalat"/>
          <w:bCs/>
          <w:i/>
          <w:sz w:val="12"/>
          <w:szCs w:val="12"/>
          <w:lang w:val="es-ES"/>
        </w:rPr>
        <w:t>տվյալ</w:t>
      </w:r>
      <w:r w:rsidRPr="009D286F">
        <w:rPr>
          <w:rFonts w:ascii="GHEA Grapalat" w:hAnsi="GHEA Grapalat"/>
          <w:bCs/>
          <w:i/>
          <w:sz w:val="12"/>
          <w:szCs w:val="12"/>
        </w:rPr>
        <w:t xml:space="preserve"> </w:t>
      </w:r>
      <w:r>
        <w:rPr>
          <w:rFonts w:ascii="GHEA Grapalat" w:hAnsi="GHEA Grapalat"/>
          <w:bCs/>
          <w:i/>
          <w:sz w:val="12"/>
          <w:szCs w:val="12"/>
          <w:lang w:val="es-ES"/>
        </w:rPr>
        <w:t>պայմանագրի</w:t>
      </w:r>
      <w:r w:rsidRPr="009D286F">
        <w:rPr>
          <w:rFonts w:ascii="GHEA Grapalat" w:hAnsi="GHEA Grapalat"/>
          <w:bCs/>
          <w:i/>
          <w:sz w:val="12"/>
          <w:szCs w:val="12"/>
        </w:rPr>
        <w:t xml:space="preserve"> </w:t>
      </w:r>
      <w:r>
        <w:rPr>
          <w:rFonts w:ascii="GHEA Grapalat" w:hAnsi="GHEA Grapalat"/>
          <w:bCs/>
          <w:i/>
          <w:sz w:val="12"/>
          <w:szCs w:val="12"/>
          <w:lang w:val="es-ES"/>
        </w:rPr>
        <w:t>շրջանակներում</w:t>
      </w:r>
      <w:r w:rsidRPr="009D286F">
        <w:rPr>
          <w:rFonts w:ascii="GHEA Grapalat" w:hAnsi="GHEA Grapalat"/>
          <w:bCs/>
          <w:i/>
          <w:sz w:val="12"/>
          <w:szCs w:val="12"/>
        </w:rPr>
        <w:t xml:space="preserve"> </w:t>
      </w:r>
      <w:r>
        <w:rPr>
          <w:rFonts w:ascii="GHEA Grapalat" w:hAnsi="GHEA Grapalat"/>
          <w:bCs/>
          <w:i/>
          <w:sz w:val="12"/>
          <w:szCs w:val="12"/>
          <w:lang w:val="es-ES"/>
        </w:rPr>
        <w:t>առկա</w:t>
      </w:r>
      <w:r w:rsidRPr="009D286F">
        <w:rPr>
          <w:rFonts w:ascii="GHEA Grapalat" w:hAnsi="GHEA Grapalat"/>
          <w:bCs/>
          <w:i/>
          <w:sz w:val="12"/>
          <w:szCs w:val="12"/>
        </w:rPr>
        <w:t xml:space="preserve"> </w:t>
      </w:r>
      <w:r>
        <w:rPr>
          <w:rFonts w:ascii="GHEA Grapalat" w:hAnsi="GHEA Grapalat"/>
          <w:bCs/>
          <w:i/>
          <w:sz w:val="12"/>
          <w:szCs w:val="12"/>
          <w:lang w:val="es-ES"/>
        </w:rPr>
        <w:t>ֆինանսական</w:t>
      </w:r>
      <w:r w:rsidRPr="009D286F">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r>
        <w:rPr>
          <w:rFonts w:ascii="GHEA Grapalat" w:hAnsi="GHEA Grapalat"/>
          <w:bCs/>
          <w:i/>
          <w:sz w:val="12"/>
          <w:szCs w:val="12"/>
        </w:rPr>
        <w:t>գնվելիք</w:t>
      </w:r>
      <w:r w:rsidRPr="002D0BF6">
        <w:rPr>
          <w:rFonts w:ascii="GHEA Grapalat" w:hAnsi="GHEA Grapalat"/>
          <w:bCs/>
          <w:i/>
          <w:sz w:val="12"/>
          <w:szCs w:val="12"/>
        </w:rPr>
        <w:t xml:space="preserve"> ապրանքների, ծառայությունների, աշխատանքների </w:t>
      </w:r>
      <w:r w:rsidRPr="002D0BF6">
        <w:rPr>
          <w:rFonts w:ascii="GHEA Grapalat" w:hAnsi="GHEA Grapalat" w:cs="Sylfaen"/>
          <w:bCs/>
          <w:i/>
          <w:sz w:val="12"/>
          <w:szCs w:val="12"/>
        </w:rPr>
        <w:t>քանակը</w:t>
      </w:r>
      <w:r w:rsidRPr="002D0BF6">
        <w:rPr>
          <w:rFonts w:ascii="GHEA Grapalat" w:hAnsi="GHEA Grapalat"/>
          <w:bCs/>
          <w:i/>
          <w:sz w:val="12"/>
          <w:szCs w:val="12"/>
        </w:rPr>
        <w:t xml:space="preserve">, իսկ </w:t>
      </w:r>
      <w:r>
        <w:rPr>
          <w:rFonts w:ascii="GHEA Grapalat" w:hAnsi="GHEA Grapalat"/>
          <w:bCs/>
          <w:i/>
          <w:sz w:val="12"/>
          <w:szCs w:val="12"/>
        </w:rPr>
        <w:t>պայմանագրով</w:t>
      </w:r>
      <w:r w:rsidRPr="002D0BF6">
        <w:rPr>
          <w:rFonts w:ascii="GHEA Grapalat" w:hAnsi="GHEA Grapalat"/>
          <w:bCs/>
          <w:i/>
          <w:sz w:val="12"/>
          <w:szCs w:val="12"/>
        </w:rPr>
        <w:t xml:space="preserve"> նախատեսված ընդհանուր ապրանքների, ծառայությունների, աշխատանքների քան</w:t>
      </w:r>
      <w:r>
        <w:rPr>
          <w:rFonts w:ascii="GHEA Grapalat" w:hAnsi="GHEA Grapalat"/>
          <w:bCs/>
          <w:i/>
          <w:sz w:val="12"/>
          <w:szCs w:val="12"/>
        </w:rPr>
        <w:t>ակը լրացնել  կողքի` «ընդհանուր» սյուն</w:t>
      </w:r>
      <w:r w:rsidRPr="002D0BF6">
        <w:rPr>
          <w:rFonts w:ascii="GHEA Grapalat" w:hAnsi="GHEA Grapalat"/>
          <w:bCs/>
          <w:i/>
          <w:sz w:val="12"/>
          <w:szCs w:val="12"/>
        </w:rPr>
        <w:t>ակում</w:t>
      </w:r>
      <w:r w:rsidRPr="009D286F">
        <w:rPr>
          <w:rFonts w:ascii="GHEA Grapalat" w:hAnsi="GHEA Grapalat"/>
          <w:bCs/>
          <w:i/>
          <w:sz w:val="12"/>
          <w:szCs w:val="12"/>
        </w:rPr>
        <w:t>:</w:t>
      </w:r>
    </w:p>
  </w:footnote>
  <w:footnote w:id="3">
    <w:p w14:paraId="3B8A1A70" w14:textId="77777777" w:rsidR="00016919" w:rsidRPr="009D286F"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9D286F">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9D286F">
        <w:rPr>
          <w:rFonts w:ascii="GHEA Grapalat" w:hAnsi="GHEA Grapalat"/>
          <w:bCs/>
          <w:i/>
          <w:sz w:val="12"/>
          <w:szCs w:val="12"/>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9D286F">
        <w:rPr>
          <w:rFonts w:ascii="GHEA Grapalat" w:hAnsi="GHEA Grapalat"/>
          <w:bCs/>
          <w:i/>
          <w:sz w:val="12"/>
          <w:szCs w:val="12"/>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9D286F">
        <w:rPr>
          <w:rFonts w:ascii="GHEA Grapalat" w:hAnsi="GHEA Grapalat"/>
          <w:bCs/>
          <w:i/>
          <w:sz w:val="12"/>
          <w:szCs w:val="12"/>
        </w:rPr>
        <w:t xml:space="preserve">, </w:t>
      </w:r>
      <w:r w:rsidRPr="002D0BF6">
        <w:rPr>
          <w:rFonts w:ascii="GHEA Grapalat" w:hAnsi="GHEA Grapalat"/>
          <w:bCs/>
          <w:i/>
          <w:sz w:val="12"/>
          <w:szCs w:val="12"/>
        </w:rPr>
        <w:t>ապա</w:t>
      </w:r>
      <w:r w:rsidRPr="009D286F">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9D286F">
        <w:rPr>
          <w:rFonts w:ascii="GHEA Grapalat" w:hAnsi="GHEA Grapalat"/>
          <w:bCs/>
          <w:i/>
          <w:sz w:val="12"/>
          <w:szCs w:val="12"/>
        </w:rPr>
        <w:t xml:space="preserve"> </w:t>
      </w:r>
      <w:r>
        <w:rPr>
          <w:rFonts w:ascii="GHEA Grapalat" w:hAnsi="GHEA Grapalat"/>
          <w:bCs/>
          <w:i/>
          <w:sz w:val="12"/>
          <w:szCs w:val="12"/>
          <w:lang w:val="es-ES"/>
        </w:rPr>
        <w:t>առկա</w:t>
      </w:r>
      <w:r w:rsidRPr="009D286F">
        <w:rPr>
          <w:rFonts w:ascii="GHEA Grapalat" w:hAnsi="GHEA Grapalat"/>
          <w:bCs/>
          <w:i/>
          <w:sz w:val="12"/>
          <w:szCs w:val="12"/>
        </w:rPr>
        <w:t xml:space="preserve"> </w:t>
      </w:r>
      <w:r>
        <w:rPr>
          <w:rFonts w:ascii="GHEA Grapalat" w:hAnsi="GHEA Grapalat"/>
          <w:bCs/>
          <w:i/>
          <w:sz w:val="12"/>
          <w:szCs w:val="12"/>
          <w:lang w:val="es-ES"/>
        </w:rPr>
        <w:t>ֆինանսական</w:t>
      </w:r>
      <w:r w:rsidRPr="009D286F">
        <w:rPr>
          <w:rFonts w:ascii="GHEA Grapalat" w:hAnsi="GHEA Grapalat"/>
          <w:bCs/>
          <w:i/>
          <w:sz w:val="12"/>
          <w:szCs w:val="12"/>
        </w:rPr>
        <w:t xml:space="preserve"> </w:t>
      </w:r>
      <w:r>
        <w:rPr>
          <w:rFonts w:ascii="GHEA Grapalat" w:hAnsi="GHEA Grapalat"/>
          <w:bCs/>
          <w:i/>
          <w:sz w:val="12"/>
          <w:szCs w:val="12"/>
          <w:lang w:val="es-ES"/>
        </w:rPr>
        <w:t>միջոցներով</w:t>
      </w:r>
      <w:r w:rsidRPr="009D286F">
        <w:rPr>
          <w:rFonts w:ascii="GHEA Grapalat" w:hAnsi="GHEA Grapalat"/>
          <w:bCs/>
          <w:i/>
          <w:sz w:val="12"/>
          <w:szCs w:val="12"/>
        </w:rPr>
        <w:t xml:space="preserve"> </w:t>
      </w:r>
      <w:r w:rsidRPr="002D0BF6">
        <w:rPr>
          <w:rFonts w:ascii="GHEA Grapalat" w:hAnsi="GHEA Grapalat"/>
          <w:bCs/>
          <w:i/>
          <w:sz w:val="12"/>
          <w:szCs w:val="12"/>
        </w:rPr>
        <w:t>նախատեսված</w:t>
      </w:r>
      <w:r w:rsidRPr="009D286F">
        <w:rPr>
          <w:rFonts w:ascii="GHEA Grapalat" w:hAnsi="GHEA Grapalat"/>
          <w:bCs/>
          <w:i/>
          <w:sz w:val="12"/>
          <w:szCs w:val="12"/>
        </w:rPr>
        <w:t xml:space="preserve"> </w:t>
      </w:r>
      <w:r w:rsidRPr="002D0BF6">
        <w:rPr>
          <w:rFonts w:ascii="GHEA Grapalat" w:hAnsi="GHEA Grapalat"/>
          <w:bCs/>
          <w:i/>
          <w:sz w:val="12"/>
          <w:szCs w:val="12"/>
        </w:rPr>
        <w:t>գումարի</w:t>
      </w:r>
      <w:r w:rsidRPr="009D286F">
        <w:rPr>
          <w:rFonts w:ascii="GHEA Grapalat" w:hAnsi="GHEA Grapalat"/>
          <w:bCs/>
          <w:i/>
          <w:sz w:val="12"/>
          <w:szCs w:val="12"/>
        </w:rPr>
        <w:t xml:space="preserve"> </w:t>
      </w:r>
      <w:r w:rsidRPr="002D0BF6">
        <w:rPr>
          <w:rFonts w:ascii="GHEA Grapalat" w:hAnsi="GHEA Grapalat"/>
          <w:bCs/>
          <w:i/>
          <w:sz w:val="12"/>
          <w:szCs w:val="12"/>
        </w:rPr>
        <w:t>չափը</w:t>
      </w:r>
      <w:r w:rsidRPr="009D286F">
        <w:rPr>
          <w:rFonts w:ascii="GHEA Grapalat" w:hAnsi="GHEA Grapalat"/>
          <w:bCs/>
          <w:i/>
          <w:sz w:val="12"/>
          <w:szCs w:val="12"/>
        </w:rPr>
        <w:t xml:space="preserve">, </w:t>
      </w:r>
      <w:r w:rsidRPr="002D0BF6">
        <w:rPr>
          <w:rFonts w:ascii="GHEA Grapalat" w:hAnsi="GHEA Grapalat"/>
          <w:bCs/>
          <w:i/>
          <w:sz w:val="12"/>
          <w:szCs w:val="12"/>
        </w:rPr>
        <w:t>իսկ</w:t>
      </w:r>
      <w:r w:rsidRPr="009D286F">
        <w:rPr>
          <w:rFonts w:ascii="GHEA Grapalat" w:hAnsi="GHEA Grapalat"/>
          <w:bCs/>
          <w:i/>
          <w:sz w:val="12"/>
          <w:szCs w:val="12"/>
        </w:rPr>
        <w:t xml:space="preserve"> </w:t>
      </w:r>
      <w:r w:rsidRPr="002D0BF6">
        <w:rPr>
          <w:rFonts w:ascii="GHEA Grapalat" w:hAnsi="GHEA Grapalat"/>
          <w:bCs/>
          <w:i/>
          <w:sz w:val="12"/>
          <w:szCs w:val="12"/>
        </w:rPr>
        <w:t>ընդհանուր</w:t>
      </w:r>
      <w:r w:rsidRPr="009D286F">
        <w:rPr>
          <w:rFonts w:ascii="GHEA Grapalat" w:hAnsi="GHEA Grapalat"/>
          <w:bCs/>
          <w:i/>
          <w:sz w:val="12"/>
          <w:szCs w:val="12"/>
        </w:rPr>
        <w:t xml:space="preserve">  </w:t>
      </w:r>
      <w:r w:rsidRPr="002D0BF6">
        <w:rPr>
          <w:rFonts w:ascii="GHEA Grapalat" w:hAnsi="GHEA Grapalat"/>
          <w:bCs/>
          <w:i/>
          <w:sz w:val="12"/>
          <w:szCs w:val="12"/>
        </w:rPr>
        <w:t>գումարը</w:t>
      </w:r>
      <w:r w:rsidRPr="009D286F">
        <w:rPr>
          <w:rFonts w:ascii="GHEA Grapalat" w:hAnsi="GHEA Grapalat"/>
          <w:bCs/>
          <w:i/>
          <w:sz w:val="12"/>
          <w:szCs w:val="12"/>
        </w:rPr>
        <w:t xml:space="preserve"> </w:t>
      </w:r>
      <w:r w:rsidRPr="002D0BF6">
        <w:rPr>
          <w:rFonts w:ascii="GHEA Grapalat" w:hAnsi="GHEA Grapalat"/>
          <w:bCs/>
          <w:i/>
          <w:sz w:val="12"/>
          <w:szCs w:val="12"/>
        </w:rPr>
        <w:t>լրացնել</w:t>
      </w:r>
      <w:r w:rsidRPr="009D286F">
        <w:rPr>
          <w:rFonts w:ascii="GHEA Grapalat" w:hAnsi="GHEA Grapalat"/>
          <w:bCs/>
          <w:i/>
          <w:sz w:val="12"/>
          <w:szCs w:val="12"/>
        </w:rPr>
        <w:t xml:space="preserve">  </w:t>
      </w:r>
      <w:r w:rsidRPr="002D0BF6">
        <w:rPr>
          <w:rFonts w:ascii="GHEA Grapalat" w:hAnsi="GHEA Grapalat"/>
          <w:bCs/>
          <w:i/>
          <w:sz w:val="12"/>
          <w:szCs w:val="12"/>
        </w:rPr>
        <w:t>կողքի</w:t>
      </w:r>
      <w:r w:rsidRPr="009D286F">
        <w:rPr>
          <w:rFonts w:ascii="GHEA Grapalat" w:hAnsi="GHEA Grapalat"/>
          <w:bCs/>
          <w:i/>
          <w:sz w:val="12"/>
          <w:szCs w:val="12"/>
        </w:rPr>
        <w:t>` «</w:t>
      </w:r>
      <w:r w:rsidRPr="002D0BF6">
        <w:rPr>
          <w:rFonts w:ascii="GHEA Grapalat" w:hAnsi="GHEA Grapalat"/>
          <w:bCs/>
          <w:i/>
          <w:sz w:val="12"/>
          <w:szCs w:val="12"/>
        </w:rPr>
        <w:t>ընդհանուր</w:t>
      </w:r>
      <w:r w:rsidRPr="009D286F">
        <w:rPr>
          <w:rFonts w:ascii="GHEA Grapalat" w:hAnsi="GHEA Grapalat"/>
          <w:bCs/>
          <w:i/>
          <w:sz w:val="12"/>
          <w:szCs w:val="12"/>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9D286F">
        <w:rPr>
          <w:rFonts w:ascii="GHEA Grapalat" w:hAnsi="GHEA Grapalat"/>
          <w:bCs/>
          <w:i/>
          <w:sz w:val="12"/>
          <w:szCs w:val="12"/>
        </w:rPr>
        <w:t>:</w:t>
      </w:r>
    </w:p>
  </w:footnote>
  <w:footnote w:id="4">
    <w:p w14:paraId="3C2506E4" w14:textId="77777777" w:rsidR="00BC1BEC" w:rsidRPr="009D286F" w:rsidRDefault="00BC1BEC"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9D286F">
        <w:rPr>
          <w:rFonts w:ascii="GHEA Grapalat" w:hAnsi="GHEA Grapalat"/>
          <w:bCs/>
          <w:i/>
          <w:sz w:val="12"/>
          <w:szCs w:val="12"/>
          <w:vertAlign w:val="superscript"/>
        </w:rPr>
        <w:t xml:space="preserve">  </w:t>
      </w:r>
      <w:r w:rsidRPr="002D0BF6">
        <w:rPr>
          <w:rFonts w:ascii="GHEA Grapalat" w:hAnsi="GHEA Grapalat"/>
          <w:bCs/>
          <w:i/>
          <w:sz w:val="12"/>
          <w:szCs w:val="12"/>
        </w:rPr>
        <w:t>Նշվում</w:t>
      </w:r>
      <w:r w:rsidRPr="009D286F">
        <w:rPr>
          <w:rFonts w:ascii="GHEA Grapalat" w:hAnsi="GHEA Grapalat"/>
          <w:bCs/>
          <w:i/>
          <w:sz w:val="12"/>
          <w:szCs w:val="12"/>
        </w:rPr>
        <w:t xml:space="preserve"> </w:t>
      </w:r>
      <w:r w:rsidRPr="002D0BF6">
        <w:rPr>
          <w:rFonts w:ascii="GHEA Grapalat" w:hAnsi="GHEA Grapalat"/>
          <w:bCs/>
          <w:i/>
          <w:sz w:val="12"/>
          <w:szCs w:val="12"/>
        </w:rPr>
        <w:t>են</w:t>
      </w:r>
      <w:r w:rsidRPr="009D286F">
        <w:rPr>
          <w:rFonts w:ascii="GHEA Grapalat" w:hAnsi="GHEA Grapalat"/>
          <w:bCs/>
          <w:i/>
          <w:sz w:val="12"/>
          <w:szCs w:val="12"/>
        </w:rPr>
        <w:t xml:space="preserve"> </w:t>
      </w:r>
      <w:r w:rsidRPr="002D0BF6">
        <w:rPr>
          <w:rFonts w:ascii="GHEA Grapalat" w:hAnsi="GHEA Grapalat"/>
          <w:bCs/>
          <w:i/>
          <w:sz w:val="12"/>
          <w:szCs w:val="12"/>
        </w:rPr>
        <w:t>հրավերում</w:t>
      </w:r>
      <w:r w:rsidRPr="009D286F">
        <w:rPr>
          <w:rFonts w:ascii="GHEA Grapalat" w:hAnsi="GHEA Grapalat"/>
          <w:bCs/>
          <w:i/>
          <w:sz w:val="12"/>
          <w:szCs w:val="12"/>
        </w:rPr>
        <w:t xml:space="preserve"> </w:t>
      </w:r>
      <w:r w:rsidRPr="002D0BF6">
        <w:rPr>
          <w:rFonts w:ascii="GHEA Grapalat" w:hAnsi="GHEA Grapalat"/>
          <w:bCs/>
          <w:i/>
          <w:sz w:val="12"/>
          <w:szCs w:val="12"/>
        </w:rPr>
        <w:t>կատարված</w:t>
      </w:r>
      <w:r w:rsidRPr="009D286F">
        <w:rPr>
          <w:rFonts w:ascii="GHEA Grapalat" w:hAnsi="GHEA Grapalat"/>
          <w:bCs/>
          <w:i/>
          <w:sz w:val="12"/>
          <w:szCs w:val="12"/>
        </w:rPr>
        <w:t xml:space="preserve"> </w:t>
      </w:r>
      <w:r w:rsidRPr="002D0BF6">
        <w:rPr>
          <w:rFonts w:ascii="GHEA Grapalat" w:hAnsi="GHEA Grapalat"/>
          <w:bCs/>
          <w:i/>
          <w:sz w:val="12"/>
          <w:szCs w:val="12"/>
        </w:rPr>
        <w:t>բոլոր</w:t>
      </w:r>
      <w:r w:rsidRPr="009D286F">
        <w:rPr>
          <w:rFonts w:ascii="GHEA Grapalat" w:hAnsi="GHEA Grapalat"/>
          <w:bCs/>
          <w:i/>
          <w:sz w:val="12"/>
          <w:szCs w:val="12"/>
        </w:rPr>
        <w:t xml:space="preserve"> </w:t>
      </w:r>
      <w:r w:rsidRPr="002D0BF6">
        <w:rPr>
          <w:rFonts w:ascii="GHEA Grapalat" w:hAnsi="GHEA Grapalat"/>
          <w:bCs/>
          <w:i/>
          <w:sz w:val="12"/>
          <w:szCs w:val="12"/>
        </w:rPr>
        <w:t>փոփոխությունների</w:t>
      </w:r>
      <w:r w:rsidRPr="009D286F">
        <w:rPr>
          <w:rFonts w:ascii="GHEA Grapalat" w:hAnsi="GHEA Grapalat"/>
          <w:bCs/>
          <w:i/>
          <w:sz w:val="12"/>
          <w:szCs w:val="12"/>
        </w:rPr>
        <w:t xml:space="preserve"> </w:t>
      </w:r>
      <w:r w:rsidRPr="002D0BF6">
        <w:rPr>
          <w:rFonts w:ascii="GHEA Grapalat" w:hAnsi="GHEA Grapalat"/>
          <w:bCs/>
          <w:i/>
          <w:sz w:val="12"/>
          <w:szCs w:val="12"/>
        </w:rPr>
        <w:t>ամսաթվերը</w:t>
      </w:r>
      <w:r w:rsidRPr="009D286F">
        <w:rPr>
          <w:rFonts w:ascii="GHEA Grapalat" w:hAnsi="GHEA Grapalat"/>
          <w:bCs/>
          <w:i/>
          <w:sz w:val="12"/>
          <w:szCs w:val="12"/>
        </w:rPr>
        <w:t>:</w:t>
      </w:r>
    </w:p>
  </w:footnote>
  <w:footnote w:id="5">
    <w:p w14:paraId="24831349" w14:textId="77777777" w:rsidR="00BC1BEC" w:rsidRPr="009D286F" w:rsidRDefault="00BC1BEC" w:rsidP="006F2779">
      <w:pPr>
        <w:pStyle w:val="a7"/>
        <w:jc w:val="both"/>
        <w:rPr>
          <w:rFonts w:ascii="GHEA Grapalat" w:hAnsi="GHEA Grapalat"/>
          <w:bCs/>
          <w:i/>
          <w:sz w:val="12"/>
          <w:szCs w:val="12"/>
        </w:rPr>
      </w:pPr>
      <w:r w:rsidRPr="002D0BF6">
        <w:rPr>
          <w:rStyle w:val="a9"/>
          <w:rFonts w:ascii="GHEA Grapalat" w:hAnsi="GHEA Grapalat"/>
          <w:i/>
          <w:sz w:val="12"/>
          <w:szCs w:val="12"/>
        </w:rPr>
        <w:footnoteRef/>
      </w:r>
      <w:r w:rsidRPr="009D286F">
        <w:rPr>
          <w:rFonts w:ascii="GHEA Grapalat" w:hAnsi="GHEA Grapalat"/>
          <w:bCs/>
          <w:i/>
          <w:sz w:val="12"/>
          <w:szCs w:val="12"/>
        </w:rPr>
        <w:t xml:space="preserve"> </w:t>
      </w:r>
      <w:r w:rsidRPr="002D0BF6">
        <w:rPr>
          <w:rFonts w:ascii="GHEA Grapalat" w:hAnsi="GHEA Grapalat"/>
          <w:bCs/>
          <w:i/>
          <w:sz w:val="12"/>
          <w:szCs w:val="12"/>
          <w:lang w:val="ru-RU"/>
        </w:rPr>
        <w:t>Եթե</w:t>
      </w:r>
      <w:r w:rsidRPr="009D286F">
        <w:rPr>
          <w:rFonts w:ascii="GHEA Grapalat" w:hAnsi="GHEA Grapalat"/>
          <w:bCs/>
          <w:i/>
          <w:sz w:val="12"/>
          <w:szCs w:val="12"/>
        </w:rPr>
        <w:t xml:space="preserve"> </w:t>
      </w:r>
      <w:r w:rsidRPr="002D0BF6">
        <w:rPr>
          <w:rFonts w:ascii="GHEA Grapalat" w:hAnsi="GHEA Grapalat"/>
          <w:bCs/>
          <w:i/>
          <w:sz w:val="12"/>
          <w:szCs w:val="12"/>
          <w:lang w:val="ru-RU"/>
        </w:rPr>
        <w:t>առաջարկվ</w:t>
      </w:r>
      <w:r w:rsidRPr="002D0BF6">
        <w:rPr>
          <w:rFonts w:ascii="GHEA Grapalat" w:hAnsi="GHEA Grapalat"/>
          <w:bCs/>
          <w:i/>
          <w:sz w:val="12"/>
          <w:szCs w:val="12"/>
        </w:rPr>
        <w:t>ած</w:t>
      </w:r>
      <w:r w:rsidRPr="009D286F">
        <w:rPr>
          <w:rFonts w:ascii="GHEA Grapalat" w:hAnsi="GHEA Grapalat"/>
          <w:bCs/>
          <w:i/>
          <w:sz w:val="12"/>
          <w:szCs w:val="12"/>
        </w:rPr>
        <w:t xml:space="preserve"> </w:t>
      </w:r>
      <w:r w:rsidRPr="002D0BF6">
        <w:rPr>
          <w:rFonts w:ascii="GHEA Grapalat" w:hAnsi="GHEA Grapalat"/>
          <w:bCs/>
          <w:i/>
          <w:sz w:val="12"/>
          <w:szCs w:val="12"/>
          <w:lang w:val="ru-RU"/>
        </w:rPr>
        <w:t>գները</w:t>
      </w:r>
      <w:r w:rsidRPr="009D286F">
        <w:rPr>
          <w:rFonts w:ascii="GHEA Grapalat" w:hAnsi="GHEA Grapalat"/>
          <w:bCs/>
          <w:i/>
          <w:sz w:val="12"/>
          <w:szCs w:val="12"/>
        </w:rPr>
        <w:t xml:space="preserve"> </w:t>
      </w:r>
      <w:r w:rsidRPr="002D0BF6">
        <w:rPr>
          <w:rFonts w:ascii="GHEA Grapalat" w:hAnsi="GHEA Grapalat"/>
          <w:bCs/>
          <w:i/>
          <w:sz w:val="12"/>
          <w:szCs w:val="12"/>
          <w:lang w:val="ru-RU"/>
        </w:rPr>
        <w:t>ներկայացված</w:t>
      </w:r>
      <w:r w:rsidRPr="009D286F">
        <w:rPr>
          <w:rFonts w:ascii="GHEA Grapalat" w:hAnsi="GHEA Grapalat"/>
          <w:bCs/>
          <w:i/>
          <w:sz w:val="12"/>
          <w:szCs w:val="12"/>
        </w:rPr>
        <w:t xml:space="preserve"> </w:t>
      </w:r>
      <w:r w:rsidRPr="002D0BF6">
        <w:rPr>
          <w:rFonts w:ascii="GHEA Grapalat" w:hAnsi="GHEA Grapalat"/>
          <w:bCs/>
          <w:i/>
          <w:sz w:val="12"/>
          <w:szCs w:val="12"/>
          <w:lang w:val="ru-RU"/>
        </w:rPr>
        <w:t>են</w:t>
      </w:r>
      <w:r w:rsidRPr="009D286F">
        <w:rPr>
          <w:rFonts w:ascii="GHEA Grapalat" w:hAnsi="GHEA Grapalat"/>
          <w:bCs/>
          <w:i/>
          <w:sz w:val="12"/>
          <w:szCs w:val="12"/>
        </w:rPr>
        <w:t xml:space="preserve"> </w:t>
      </w:r>
      <w:r w:rsidRPr="002D0BF6">
        <w:rPr>
          <w:rFonts w:ascii="GHEA Grapalat" w:hAnsi="GHEA Grapalat"/>
          <w:bCs/>
          <w:i/>
          <w:sz w:val="12"/>
          <w:szCs w:val="12"/>
          <w:lang w:val="ru-RU"/>
        </w:rPr>
        <w:t>երկու</w:t>
      </w:r>
      <w:r w:rsidRPr="009D286F">
        <w:rPr>
          <w:rFonts w:ascii="GHEA Grapalat" w:hAnsi="GHEA Grapalat"/>
          <w:bCs/>
          <w:i/>
          <w:sz w:val="12"/>
          <w:szCs w:val="12"/>
        </w:rPr>
        <w:t xml:space="preserve"> </w:t>
      </w:r>
      <w:r w:rsidRPr="002D0BF6">
        <w:rPr>
          <w:rFonts w:ascii="GHEA Grapalat" w:hAnsi="GHEA Grapalat"/>
          <w:bCs/>
          <w:i/>
          <w:sz w:val="12"/>
          <w:szCs w:val="12"/>
          <w:lang w:val="ru-RU"/>
        </w:rPr>
        <w:t>կամ</w:t>
      </w:r>
      <w:r w:rsidRPr="009D286F">
        <w:rPr>
          <w:rFonts w:ascii="GHEA Grapalat" w:hAnsi="GHEA Grapalat"/>
          <w:bCs/>
          <w:i/>
          <w:sz w:val="12"/>
          <w:szCs w:val="12"/>
        </w:rPr>
        <w:t xml:space="preserve"> </w:t>
      </w:r>
      <w:r w:rsidRPr="002D0BF6">
        <w:rPr>
          <w:rFonts w:ascii="GHEA Grapalat" w:hAnsi="GHEA Grapalat"/>
          <w:bCs/>
          <w:i/>
          <w:sz w:val="12"/>
          <w:szCs w:val="12"/>
          <w:lang w:val="ru-RU"/>
        </w:rPr>
        <w:t>ավելի</w:t>
      </w:r>
      <w:r w:rsidRPr="009D286F">
        <w:rPr>
          <w:rFonts w:ascii="GHEA Grapalat" w:hAnsi="GHEA Grapalat"/>
          <w:bCs/>
          <w:i/>
          <w:sz w:val="12"/>
          <w:szCs w:val="12"/>
        </w:rPr>
        <w:t xml:space="preserve"> </w:t>
      </w:r>
      <w:r w:rsidRPr="002D0BF6">
        <w:rPr>
          <w:rFonts w:ascii="GHEA Grapalat" w:hAnsi="GHEA Grapalat"/>
          <w:bCs/>
          <w:i/>
          <w:sz w:val="12"/>
          <w:szCs w:val="12"/>
          <w:lang w:val="ru-RU"/>
        </w:rPr>
        <w:t>արժույթներով</w:t>
      </w:r>
      <w:r w:rsidRPr="009D286F">
        <w:rPr>
          <w:rFonts w:ascii="GHEA Grapalat" w:hAnsi="GHEA Grapalat"/>
          <w:bCs/>
          <w:i/>
          <w:sz w:val="12"/>
          <w:szCs w:val="12"/>
        </w:rPr>
        <w:t xml:space="preserve">, </w:t>
      </w:r>
      <w:r w:rsidRPr="002D0BF6">
        <w:rPr>
          <w:rFonts w:ascii="GHEA Grapalat" w:hAnsi="GHEA Grapalat"/>
          <w:bCs/>
          <w:i/>
          <w:sz w:val="12"/>
          <w:szCs w:val="12"/>
          <w:lang w:val="ru-RU"/>
        </w:rPr>
        <w:t>ապա</w:t>
      </w:r>
      <w:r w:rsidRPr="009D286F">
        <w:rPr>
          <w:rFonts w:ascii="GHEA Grapalat" w:hAnsi="GHEA Grapalat"/>
          <w:bCs/>
          <w:i/>
          <w:sz w:val="12"/>
          <w:szCs w:val="12"/>
        </w:rPr>
        <w:t xml:space="preserve"> </w:t>
      </w:r>
      <w:r>
        <w:rPr>
          <w:rFonts w:ascii="GHEA Grapalat" w:hAnsi="GHEA Grapalat"/>
          <w:bCs/>
          <w:i/>
          <w:sz w:val="12"/>
          <w:szCs w:val="12"/>
          <w:lang w:val="es-ES"/>
        </w:rPr>
        <w:t>գները</w:t>
      </w:r>
      <w:r w:rsidRPr="009D286F">
        <w:rPr>
          <w:rFonts w:ascii="GHEA Grapalat" w:hAnsi="GHEA Grapalat"/>
          <w:bCs/>
          <w:i/>
          <w:sz w:val="12"/>
          <w:szCs w:val="12"/>
        </w:rPr>
        <w:t xml:space="preserve"> </w:t>
      </w:r>
      <w:r>
        <w:rPr>
          <w:rFonts w:ascii="GHEA Grapalat" w:hAnsi="GHEA Grapalat"/>
          <w:bCs/>
          <w:i/>
          <w:sz w:val="12"/>
          <w:szCs w:val="12"/>
          <w:lang w:val="es-ES"/>
        </w:rPr>
        <w:t>լրացնել</w:t>
      </w:r>
      <w:r w:rsidRPr="009D286F">
        <w:rPr>
          <w:rFonts w:ascii="GHEA Grapalat" w:hAnsi="GHEA Grapalat"/>
          <w:bCs/>
          <w:i/>
          <w:sz w:val="12"/>
          <w:szCs w:val="12"/>
        </w:rPr>
        <w:t xml:space="preserve">  </w:t>
      </w:r>
      <w:r w:rsidRPr="002D0BF6">
        <w:rPr>
          <w:rFonts w:ascii="GHEA Grapalat" w:hAnsi="GHEA Grapalat"/>
          <w:bCs/>
          <w:i/>
          <w:sz w:val="12"/>
          <w:szCs w:val="12"/>
          <w:lang w:val="es-ES"/>
        </w:rPr>
        <w:t>տվյալ</w:t>
      </w:r>
      <w:r w:rsidRPr="009D286F">
        <w:rPr>
          <w:rFonts w:ascii="GHEA Grapalat" w:hAnsi="GHEA Grapalat"/>
          <w:bCs/>
          <w:i/>
          <w:sz w:val="12"/>
          <w:szCs w:val="12"/>
        </w:rPr>
        <w:t xml:space="preserve"> </w:t>
      </w:r>
      <w:r>
        <w:rPr>
          <w:rFonts w:ascii="GHEA Grapalat" w:hAnsi="GHEA Grapalat"/>
          <w:bCs/>
          <w:i/>
          <w:sz w:val="12"/>
          <w:szCs w:val="12"/>
          <w:lang w:val="es-ES"/>
        </w:rPr>
        <w:t>հրավերով</w:t>
      </w:r>
      <w:r w:rsidRPr="009D286F">
        <w:rPr>
          <w:rFonts w:ascii="GHEA Grapalat" w:hAnsi="GHEA Grapalat"/>
          <w:bCs/>
          <w:i/>
          <w:sz w:val="12"/>
          <w:szCs w:val="12"/>
        </w:rPr>
        <w:t xml:space="preserve"> </w:t>
      </w:r>
      <w:r w:rsidRPr="002D0BF6">
        <w:rPr>
          <w:rFonts w:ascii="GHEA Grapalat" w:hAnsi="GHEA Grapalat"/>
          <w:bCs/>
          <w:i/>
          <w:sz w:val="12"/>
          <w:szCs w:val="12"/>
          <w:lang w:val="es-ES"/>
        </w:rPr>
        <w:t>սահմանած</w:t>
      </w:r>
      <w:r w:rsidRPr="009D286F">
        <w:rPr>
          <w:rFonts w:ascii="GHEA Grapalat" w:hAnsi="GHEA Grapalat"/>
          <w:bCs/>
          <w:i/>
          <w:sz w:val="12"/>
          <w:szCs w:val="12"/>
        </w:rPr>
        <w:t xml:space="preserve"> </w:t>
      </w:r>
      <w:r w:rsidRPr="002D0BF6">
        <w:rPr>
          <w:rFonts w:ascii="GHEA Grapalat" w:hAnsi="GHEA Grapalat"/>
          <w:bCs/>
          <w:i/>
          <w:sz w:val="12"/>
          <w:szCs w:val="12"/>
          <w:lang w:val="es-ES"/>
        </w:rPr>
        <w:t>փոխարժեքով</w:t>
      </w:r>
      <w:r w:rsidRPr="009D286F">
        <w:rPr>
          <w:rFonts w:ascii="GHEA Grapalat" w:hAnsi="GHEA Grapalat"/>
          <w:bCs/>
          <w:i/>
          <w:sz w:val="12"/>
          <w:szCs w:val="12"/>
        </w:rPr>
        <w:t xml:space="preserve">` </w:t>
      </w:r>
      <w:r w:rsidRPr="002D0BF6">
        <w:rPr>
          <w:rFonts w:ascii="GHEA Grapalat" w:hAnsi="GHEA Grapalat"/>
          <w:bCs/>
          <w:i/>
          <w:sz w:val="12"/>
          <w:szCs w:val="12"/>
          <w:lang w:val="ru-RU"/>
        </w:rPr>
        <w:t>Հայաստանի</w:t>
      </w:r>
      <w:r w:rsidRPr="009D286F">
        <w:rPr>
          <w:rFonts w:ascii="GHEA Grapalat" w:hAnsi="GHEA Grapalat"/>
          <w:bCs/>
          <w:i/>
          <w:sz w:val="12"/>
          <w:szCs w:val="12"/>
        </w:rPr>
        <w:t xml:space="preserve"> </w:t>
      </w:r>
      <w:r w:rsidRPr="002D0BF6">
        <w:rPr>
          <w:rFonts w:ascii="GHEA Grapalat" w:hAnsi="GHEA Grapalat"/>
          <w:bCs/>
          <w:i/>
          <w:sz w:val="12"/>
          <w:szCs w:val="12"/>
          <w:lang w:val="ru-RU"/>
        </w:rPr>
        <w:t>Հանրապետության</w:t>
      </w:r>
      <w:r w:rsidRPr="009D286F">
        <w:rPr>
          <w:rFonts w:ascii="GHEA Grapalat" w:hAnsi="GHEA Grapalat"/>
          <w:bCs/>
          <w:i/>
          <w:sz w:val="12"/>
          <w:szCs w:val="12"/>
        </w:rPr>
        <w:t xml:space="preserve"> </w:t>
      </w:r>
      <w:r w:rsidRPr="002D0BF6">
        <w:rPr>
          <w:rFonts w:ascii="GHEA Grapalat" w:hAnsi="GHEA Grapalat"/>
          <w:bCs/>
          <w:i/>
          <w:sz w:val="12"/>
          <w:szCs w:val="12"/>
          <w:lang w:val="ru-RU"/>
        </w:rPr>
        <w:t>դրամով</w:t>
      </w:r>
      <w:r w:rsidRPr="009D286F">
        <w:rPr>
          <w:rFonts w:ascii="GHEA Grapalat" w:hAnsi="GHEA Grapalat"/>
          <w:bCs/>
          <w:i/>
          <w:sz w:val="12"/>
          <w:szCs w:val="12"/>
        </w:rPr>
        <w:t>:</w:t>
      </w:r>
    </w:p>
  </w:footnote>
  <w:footnote w:id="6">
    <w:p w14:paraId="771AD2C5" w14:textId="77777777" w:rsidR="00BC1BEC" w:rsidRPr="009D286F" w:rsidRDefault="00BC1BEC" w:rsidP="0022631D">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9D286F">
        <w:rPr>
          <w:rFonts w:ascii="GHEA Grapalat" w:hAnsi="GHEA Grapalat"/>
          <w:bCs/>
          <w:i/>
          <w:sz w:val="12"/>
          <w:szCs w:val="12"/>
        </w:rPr>
        <w:t xml:space="preserve">  </w:t>
      </w:r>
      <w:r w:rsidRPr="005A17D3">
        <w:rPr>
          <w:rFonts w:ascii="GHEA Grapalat" w:hAnsi="GHEA Grapalat"/>
          <w:bCs/>
          <w:i/>
          <w:sz w:val="12"/>
          <w:szCs w:val="12"/>
        </w:rPr>
        <w:t>Եթե</w:t>
      </w:r>
      <w:r w:rsidRPr="009D286F">
        <w:rPr>
          <w:rFonts w:ascii="GHEA Grapalat" w:hAnsi="GHEA Grapalat"/>
          <w:bCs/>
          <w:i/>
          <w:sz w:val="12"/>
          <w:szCs w:val="12"/>
        </w:rPr>
        <w:t xml:space="preserve"> </w:t>
      </w:r>
      <w:r w:rsidRPr="005A17D3">
        <w:rPr>
          <w:rFonts w:ascii="GHEA Grapalat" w:hAnsi="GHEA Grapalat"/>
          <w:bCs/>
          <w:i/>
          <w:sz w:val="12"/>
          <w:szCs w:val="12"/>
        </w:rPr>
        <w:t>պայմանագիրը</w:t>
      </w:r>
      <w:r w:rsidRPr="009D286F">
        <w:rPr>
          <w:rFonts w:ascii="GHEA Grapalat" w:hAnsi="GHEA Grapalat"/>
          <w:bCs/>
          <w:i/>
          <w:sz w:val="12"/>
          <w:szCs w:val="12"/>
        </w:rPr>
        <w:t xml:space="preserve"> </w:t>
      </w:r>
      <w:r w:rsidRPr="005A17D3">
        <w:rPr>
          <w:rFonts w:ascii="GHEA Grapalat" w:hAnsi="GHEA Grapalat"/>
          <w:bCs/>
          <w:i/>
          <w:sz w:val="12"/>
          <w:szCs w:val="12"/>
        </w:rPr>
        <w:t>կնքվելու</w:t>
      </w:r>
      <w:r w:rsidRPr="009D286F">
        <w:rPr>
          <w:rFonts w:ascii="GHEA Grapalat" w:hAnsi="GHEA Grapalat"/>
          <w:bCs/>
          <w:i/>
          <w:sz w:val="12"/>
          <w:szCs w:val="12"/>
        </w:rPr>
        <w:t xml:space="preserve"> </w:t>
      </w:r>
      <w:r w:rsidRPr="005A17D3">
        <w:rPr>
          <w:rFonts w:ascii="GHEA Grapalat" w:hAnsi="GHEA Grapalat"/>
          <w:bCs/>
          <w:i/>
          <w:sz w:val="12"/>
          <w:szCs w:val="12"/>
        </w:rPr>
        <w:t>է</w:t>
      </w:r>
      <w:r w:rsidRPr="009D286F">
        <w:rPr>
          <w:rFonts w:ascii="GHEA Grapalat" w:hAnsi="GHEA Grapalat"/>
          <w:bCs/>
          <w:i/>
          <w:sz w:val="12"/>
          <w:szCs w:val="12"/>
        </w:rPr>
        <w:t xml:space="preserve"> </w:t>
      </w:r>
      <w:r w:rsidRPr="005A17D3">
        <w:rPr>
          <w:rFonts w:ascii="GHEA Grapalat" w:hAnsi="GHEA Grapalat"/>
          <w:bCs/>
          <w:i/>
          <w:sz w:val="12"/>
          <w:szCs w:val="12"/>
        </w:rPr>
        <w:t>ընդհանուր</w:t>
      </w:r>
      <w:r w:rsidRPr="009D286F">
        <w:rPr>
          <w:rFonts w:ascii="GHEA Grapalat" w:hAnsi="GHEA Grapalat"/>
          <w:bCs/>
          <w:i/>
          <w:sz w:val="12"/>
          <w:szCs w:val="12"/>
        </w:rPr>
        <w:t xml:space="preserve"> </w:t>
      </w:r>
      <w:r w:rsidRPr="005A17D3">
        <w:rPr>
          <w:rFonts w:ascii="GHEA Grapalat" w:hAnsi="GHEA Grapalat"/>
          <w:bCs/>
          <w:i/>
          <w:sz w:val="12"/>
          <w:szCs w:val="12"/>
        </w:rPr>
        <w:t>արժեքով</w:t>
      </w:r>
      <w:r w:rsidRPr="009D286F">
        <w:rPr>
          <w:rFonts w:ascii="GHEA Grapalat" w:hAnsi="GHEA Grapalat"/>
          <w:bCs/>
          <w:i/>
          <w:sz w:val="12"/>
          <w:szCs w:val="12"/>
        </w:rPr>
        <w:t xml:space="preserve">, </w:t>
      </w:r>
      <w:r w:rsidRPr="005A17D3">
        <w:rPr>
          <w:rFonts w:ascii="GHEA Grapalat" w:hAnsi="GHEA Grapalat"/>
          <w:bCs/>
          <w:i/>
          <w:sz w:val="12"/>
          <w:szCs w:val="12"/>
        </w:rPr>
        <w:t>սակայն</w:t>
      </w:r>
      <w:r w:rsidRPr="009D286F">
        <w:rPr>
          <w:rFonts w:ascii="GHEA Grapalat" w:hAnsi="GHEA Grapalat"/>
          <w:bCs/>
          <w:i/>
          <w:sz w:val="12"/>
          <w:szCs w:val="12"/>
        </w:rPr>
        <w:t xml:space="preserve"> </w:t>
      </w:r>
      <w:r w:rsidRPr="005A17D3">
        <w:rPr>
          <w:rFonts w:ascii="GHEA Grapalat" w:hAnsi="GHEA Grapalat"/>
          <w:bCs/>
          <w:i/>
          <w:sz w:val="12"/>
          <w:szCs w:val="12"/>
        </w:rPr>
        <w:t>նախատեսված</w:t>
      </w:r>
      <w:r w:rsidRPr="009D286F">
        <w:rPr>
          <w:rFonts w:ascii="GHEA Grapalat" w:hAnsi="GHEA Grapalat"/>
          <w:bCs/>
          <w:i/>
          <w:sz w:val="12"/>
          <w:szCs w:val="12"/>
        </w:rPr>
        <w:t xml:space="preserve"> </w:t>
      </w:r>
      <w:r w:rsidRPr="005A17D3">
        <w:rPr>
          <w:rFonts w:ascii="GHEA Grapalat" w:hAnsi="GHEA Grapalat"/>
          <w:bCs/>
          <w:i/>
          <w:sz w:val="12"/>
          <w:szCs w:val="12"/>
        </w:rPr>
        <w:t>են</w:t>
      </w:r>
      <w:r w:rsidRPr="009D286F">
        <w:rPr>
          <w:rFonts w:ascii="GHEA Grapalat" w:hAnsi="GHEA Grapalat"/>
          <w:bCs/>
          <w:i/>
          <w:sz w:val="12"/>
          <w:szCs w:val="12"/>
        </w:rPr>
        <w:t xml:space="preserve"> </w:t>
      </w:r>
      <w:r w:rsidRPr="005A17D3">
        <w:rPr>
          <w:rFonts w:ascii="GHEA Grapalat" w:hAnsi="GHEA Grapalat"/>
          <w:bCs/>
          <w:i/>
          <w:sz w:val="12"/>
          <w:szCs w:val="12"/>
        </w:rPr>
        <w:t>ավելի</w:t>
      </w:r>
      <w:r w:rsidRPr="009D286F">
        <w:rPr>
          <w:rFonts w:ascii="GHEA Grapalat" w:hAnsi="GHEA Grapalat"/>
          <w:bCs/>
          <w:i/>
          <w:sz w:val="12"/>
          <w:szCs w:val="12"/>
        </w:rPr>
        <w:t xml:space="preserve"> </w:t>
      </w:r>
      <w:r w:rsidRPr="005A17D3">
        <w:rPr>
          <w:rFonts w:ascii="GHEA Grapalat" w:hAnsi="GHEA Grapalat"/>
          <w:bCs/>
          <w:i/>
          <w:sz w:val="12"/>
          <w:szCs w:val="12"/>
        </w:rPr>
        <w:t>քիչ</w:t>
      </w:r>
      <w:r w:rsidRPr="009D286F">
        <w:rPr>
          <w:rFonts w:ascii="GHEA Grapalat" w:hAnsi="GHEA Grapalat"/>
          <w:bCs/>
          <w:i/>
          <w:sz w:val="12"/>
          <w:szCs w:val="12"/>
        </w:rPr>
        <w:t xml:space="preserve"> </w:t>
      </w:r>
      <w:r w:rsidRPr="005A17D3">
        <w:rPr>
          <w:rFonts w:ascii="GHEA Grapalat" w:hAnsi="GHEA Grapalat"/>
          <w:bCs/>
          <w:i/>
          <w:sz w:val="12"/>
          <w:szCs w:val="12"/>
        </w:rPr>
        <w:t>միջոցներ</w:t>
      </w:r>
      <w:r w:rsidRPr="009D286F">
        <w:rPr>
          <w:rFonts w:ascii="GHEA Grapalat" w:hAnsi="GHEA Grapalat"/>
          <w:bCs/>
          <w:i/>
          <w:sz w:val="12"/>
          <w:szCs w:val="12"/>
        </w:rPr>
        <w:t xml:space="preserve">, </w:t>
      </w:r>
      <w:r w:rsidRPr="005A17D3">
        <w:rPr>
          <w:rFonts w:ascii="GHEA Grapalat" w:hAnsi="GHEA Grapalat"/>
          <w:bCs/>
          <w:i/>
          <w:sz w:val="12"/>
          <w:szCs w:val="12"/>
        </w:rPr>
        <w:t>ապա</w:t>
      </w:r>
      <w:r w:rsidRPr="009D286F">
        <w:rPr>
          <w:rFonts w:ascii="GHEA Grapalat" w:hAnsi="GHEA Grapalat"/>
          <w:bCs/>
          <w:i/>
          <w:sz w:val="12"/>
          <w:szCs w:val="12"/>
        </w:rPr>
        <w:t xml:space="preserve"> </w:t>
      </w:r>
      <w:r w:rsidRPr="005A17D3">
        <w:rPr>
          <w:rFonts w:ascii="GHEA Grapalat" w:hAnsi="GHEA Grapalat"/>
          <w:bCs/>
          <w:i/>
          <w:sz w:val="12"/>
          <w:szCs w:val="12"/>
        </w:rPr>
        <w:t>ընդհանուր</w:t>
      </w:r>
      <w:r w:rsidRPr="009D286F">
        <w:rPr>
          <w:rFonts w:ascii="GHEA Grapalat" w:hAnsi="GHEA Grapalat"/>
          <w:bCs/>
          <w:i/>
          <w:sz w:val="12"/>
          <w:szCs w:val="12"/>
        </w:rPr>
        <w:t xml:space="preserve"> </w:t>
      </w:r>
      <w:r w:rsidRPr="005A17D3">
        <w:rPr>
          <w:rFonts w:ascii="GHEA Grapalat" w:hAnsi="GHEA Grapalat"/>
          <w:bCs/>
          <w:i/>
          <w:sz w:val="12"/>
          <w:szCs w:val="12"/>
        </w:rPr>
        <w:t>գինը</w:t>
      </w:r>
      <w:r w:rsidRPr="009D286F">
        <w:rPr>
          <w:rFonts w:ascii="GHEA Grapalat" w:hAnsi="GHEA Grapalat"/>
          <w:bCs/>
          <w:i/>
          <w:sz w:val="12"/>
          <w:szCs w:val="12"/>
        </w:rPr>
        <w:t xml:space="preserve"> </w:t>
      </w:r>
      <w:r w:rsidRPr="005A17D3">
        <w:rPr>
          <w:rFonts w:ascii="GHEA Grapalat" w:hAnsi="GHEA Grapalat"/>
          <w:bCs/>
          <w:i/>
          <w:sz w:val="12"/>
          <w:szCs w:val="12"/>
        </w:rPr>
        <w:t>լրացնել</w:t>
      </w:r>
      <w:r w:rsidRPr="009D286F">
        <w:rPr>
          <w:rFonts w:ascii="GHEA Grapalat" w:hAnsi="GHEA Grapalat"/>
          <w:bCs/>
          <w:i/>
          <w:sz w:val="12"/>
          <w:szCs w:val="12"/>
        </w:rPr>
        <w:t xml:space="preserve">  «</w:t>
      </w:r>
      <w:r>
        <w:rPr>
          <w:rFonts w:ascii="GHEA Grapalat" w:hAnsi="GHEA Grapalat"/>
          <w:bCs/>
          <w:i/>
          <w:sz w:val="12"/>
          <w:szCs w:val="12"/>
          <w:lang w:val="es-ES"/>
        </w:rPr>
        <w:t>Ընդհանուր</w:t>
      </w:r>
      <w:r w:rsidRPr="009D286F">
        <w:rPr>
          <w:rFonts w:ascii="GHEA Grapalat" w:hAnsi="GHEA Grapalat"/>
          <w:bCs/>
          <w:i/>
          <w:sz w:val="12"/>
          <w:szCs w:val="12"/>
        </w:rPr>
        <w:t xml:space="preserve">» </w:t>
      </w:r>
      <w:r w:rsidRPr="005A17D3">
        <w:rPr>
          <w:rFonts w:ascii="GHEA Grapalat" w:hAnsi="GHEA Grapalat"/>
          <w:bCs/>
          <w:i/>
          <w:sz w:val="12"/>
          <w:szCs w:val="12"/>
        </w:rPr>
        <w:t>սյունակում</w:t>
      </w:r>
      <w:r w:rsidRPr="009D286F">
        <w:rPr>
          <w:rFonts w:ascii="GHEA Grapalat" w:hAnsi="GHEA Grapalat"/>
          <w:bCs/>
          <w:i/>
          <w:sz w:val="12"/>
          <w:szCs w:val="12"/>
        </w:rPr>
        <w:t xml:space="preserve">, </w:t>
      </w:r>
      <w:r w:rsidRPr="005A17D3">
        <w:rPr>
          <w:rFonts w:ascii="GHEA Grapalat" w:hAnsi="GHEA Grapalat"/>
          <w:bCs/>
          <w:i/>
          <w:sz w:val="12"/>
          <w:szCs w:val="12"/>
        </w:rPr>
        <w:t>իսկ</w:t>
      </w:r>
      <w:r w:rsidRPr="009D286F">
        <w:rPr>
          <w:rFonts w:ascii="GHEA Grapalat" w:hAnsi="GHEA Grapalat"/>
          <w:bCs/>
          <w:i/>
          <w:sz w:val="12"/>
          <w:szCs w:val="12"/>
        </w:rPr>
        <w:t xml:space="preserve"> </w:t>
      </w:r>
      <w:r w:rsidRPr="005A17D3">
        <w:rPr>
          <w:rFonts w:ascii="GHEA Grapalat" w:hAnsi="GHEA Grapalat"/>
          <w:bCs/>
          <w:i/>
          <w:sz w:val="12"/>
          <w:szCs w:val="12"/>
        </w:rPr>
        <w:t>առկա</w:t>
      </w:r>
      <w:r w:rsidRPr="009D286F">
        <w:rPr>
          <w:rFonts w:ascii="GHEA Grapalat" w:hAnsi="GHEA Grapalat"/>
          <w:bCs/>
          <w:i/>
          <w:sz w:val="12"/>
          <w:szCs w:val="12"/>
        </w:rPr>
        <w:t xml:space="preserve"> </w:t>
      </w:r>
      <w:r w:rsidRPr="005A17D3">
        <w:rPr>
          <w:rFonts w:ascii="GHEA Grapalat" w:hAnsi="GHEA Grapalat"/>
          <w:bCs/>
          <w:i/>
          <w:sz w:val="12"/>
          <w:szCs w:val="12"/>
        </w:rPr>
        <w:t>ֆինանսական</w:t>
      </w:r>
      <w:r w:rsidRPr="009D286F">
        <w:rPr>
          <w:rFonts w:ascii="GHEA Grapalat" w:hAnsi="GHEA Grapalat"/>
          <w:bCs/>
          <w:i/>
          <w:sz w:val="12"/>
          <w:szCs w:val="12"/>
        </w:rPr>
        <w:t xml:space="preserve"> </w:t>
      </w:r>
      <w:r w:rsidRPr="005A17D3">
        <w:rPr>
          <w:rFonts w:ascii="GHEA Grapalat" w:hAnsi="GHEA Grapalat"/>
          <w:bCs/>
          <w:i/>
          <w:sz w:val="12"/>
          <w:szCs w:val="12"/>
        </w:rPr>
        <w:t>միջոցների</w:t>
      </w:r>
      <w:r w:rsidRPr="009D286F">
        <w:rPr>
          <w:rFonts w:ascii="GHEA Grapalat" w:hAnsi="GHEA Grapalat"/>
          <w:bCs/>
          <w:i/>
          <w:sz w:val="12"/>
          <w:szCs w:val="12"/>
        </w:rPr>
        <w:t xml:space="preserve"> </w:t>
      </w:r>
      <w:r w:rsidRPr="005A17D3">
        <w:rPr>
          <w:rFonts w:ascii="GHEA Grapalat" w:hAnsi="GHEA Grapalat"/>
          <w:bCs/>
          <w:i/>
          <w:sz w:val="12"/>
          <w:szCs w:val="12"/>
        </w:rPr>
        <w:t>մասով</w:t>
      </w:r>
      <w:r w:rsidRPr="009D286F">
        <w:rPr>
          <w:rFonts w:ascii="GHEA Grapalat" w:hAnsi="GHEA Grapalat"/>
          <w:bCs/>
          <w:i/>
          <w:sz w:val="12"/>
          <w:szCs w:val="12"/>
        </w:rPr>
        <w:t>` «</w:t>
      </w:r>
      <w:r w:rsidRPr="005A17D3">
        <w:rPr>
          <w:rFonts w:ascii="GHEA Grapalat" w:hAnsi="GHEA Grapalat"/>
          <w:bCs/>
          <w:i/>
          <w:sz w:val="12"/>
          <w:szCs w:val="12"/>
        </w:rPr>
        <w:t>Առկա</w:t>
      </w:r>
      <w:r w:rsidRPr="009D286F">
        <w:rPr>
          <w:rFonts w:ascii="GHEA Grapalat" w:hAnsi="GHEA Grapalat"/>
          <w:bCs/>
          <w:i/>
          <w:sz w:val="12"/>
          <w:szCs w:val="12"/>
        </w:rPr>
        <w:t xml:space="preserve"> </w:t>
      </w:r>
      <w:r w:rsidRPr="005A17D3">
        <w:rPr>
          <w:rFonts w:ascii="GHEA Grapalat" w:hAnsi="GHEA Grapalat"/>
          <w:bCs/>
          <w:i/>
          <w:sz w:val="12"/>
          <w:szCs w:val="12"/>
        </w:rPr>
        <w:t>ֆինանսական</w:t>
      </w:r>
      <w:r w:rsidRPr="009D286F">
        <w:rPr>
          <w:rFonts w:ascii="GHEA Grapalat" w:hAnsi="GHEA Grapalat"/>
          <w:bCs/>
          <w:i/>
          <w:sz w:val="12"/>
          <w:szCs w:val="12"/>
        </w:rPr>
        <w:t xml:space="preserve"> </w:t>
      </w:r>
      <w:r w:rsidRPr="005A17D3">
        <w:rPr>
          <w:rFonts w:ascii="GHEA Grapalat" w:hAnsi="GHEA Grapalat"/>
          <w:bCs/>
          <w:i/>
          <w:sz w:val="12"/>
          <w:szCs w:val="12"/>
        </w:rPr>
        <w:t>միջոցներով</w:t>
      </w:r>
      <w:r w:rsidRPr="009D286F">
        <w:rPr>
          <w:rFonts w:ascii="GHEA Grapalat" w:hAnsi="GHEA Grapalat"/>
          <w:bCs/>
          <w:i/>
          <w:sz w:val="12"/>
          <w:szCs w:val="12"/>
        </w:rPr>
        <w:t xml:space="preserve">» </w:t>
      </w:r>
      <w:r w:rsidRPr="005A17D3">
        <w:rPr>
          <w:rFonts w:ascii="GHEA Grapalat" w:hAnsi="GHEA Grapalat"/>
          <w:bCs/>
          <w:i/>
          <w:sz w:val="12"/>
          <w:szCs w:val="12"/>
        </w:rPr>
        <w:t>սյունյակում</w:t>
      </w:r>
      <w:r w:rsidRPr="009D286F">
        <w:rPr>
          <w:rFonts w:ascii="GHEA Grapalat" w:hAnsi="GHEA Grapalat"/>
          <w:bCs/>
          <w:i/>
          <w:sz w:val="12"/>
          <w:szCs w:val="12"/>
        </w:rPr>
        <w:t>:</w:t>
      </w:r>
    </w:p>
  </w:footnote>
  <w:footnote w:id="7">
    <w:p w14:paraId="5B14D78F" w14:textId="77777777" w:rsidR="002A2CB6" w:rsidRPr="009D286F" w:rsidRDefault="002A2CB6" w:rsidP="0022631D">
      <w:pPr>
        <w:pStyle w:val="a7"/>
        <w:rPr>
          <w:rFonts w:ascii="GHEA Grapalat" w:hAnsi="GHEA Grapalat"/>
          <w:i/>
          <w:sz w:val="16"/>
          <w:szCs w:val="16"/>
        </w:rPr>
      </w:pPr>
      <w:r w:rsidRPr="005A17D3">
        <w:rPr>
          <w:rFonts w:ascii="GHEA Grapalat" w:hAnsi="GHEA Grapalat"/>
          <w:bCs/>
          <w:i/>
          <w:sz w:val="12"/>
          <w:szCs w:val="12"/>
          <w:vertAlign w:val="superscript"/>
          <w:lang w:val="es-ES"/>
        </w:rPr>
        <w:footnoteRef/>
      </w:r>
      <w:r w:rsidRPr="009D286F">
        <w:rPr>
          <w:rFonts w:ascii="GHEA Grapalat" w:hAnsi="GHEA Grapalat"/>
          <w:bCs/>
          <w:i/>
          <w:sz w:val="12"/>
          <w:szCs w:val="12"/>
        </w:rPr>
        <w:t xml:space="preserve"> </w:t>
      </w:r>
      <w:r w:rsidRPr="005A17D3">
        <w:rPr>
          <w:rFonts w:ascii="GHEA Grapalat" w:hAnsi="GHEA Grapalat"/>
          <w:bCs/>
          <w:i/>
          <w:sz w:val="12"/>
          <w:szCs w:val="12"/>
        </w:rPr>
        <w:t>Չի</w:t>
      </w:r>
      <w:r w:rsidRPr="009D286F">
        <w:rPr>
          <w:rFonts w:ascii="GHEA Grapalat" w:hAnsi="GHEA Grapalat"/>
          <w:bCs/>
          <w:i/>
          <w:sz w:val="12"/>
          <w:szCs w:val="12"/>
        </w:rPr>
        <w:t xml:space="preserve"> </w:t>
      </w:r>
      <w:r w:rsidRPr="005A17D3">
        <w:rPr>
          <w:rFonts w:ascii="GHEA Grapalat" w:hAnsi="GHEA Grapalat"/>
          <w:bCs/>
          <w:i/>
          <w:sz w:val="12"/>
          <w:szCs w:val="12"/>
        </w:rPr>
        <w:t>լրացվում</w:t>
      </w:r>
      <w:r w:rsidRPr="009D286F">
        <w:rPr>
          <w:rFonts w:ascii="GHEA Grapalat" w:hAnsi="GHEA Grapalat"/>
          <w:bCs/>
          <w:i/>
          <w:sz w:val="12"/>
          <w:szCs w:val="12"/>
        </w:rPr>
        <w:t xml:space="preserve">, </w:t>
      </w:r>
      <w:r w:rsidRPr="005A17D3">
        <w:rPr>
          <w:rFonts w:ascii="GHEA Grapalat" w:hAnsi="GHEA Grapalat"/>
          <w:bCs/>
          <w:i/>
          <w:sz w:val="12"/>
          <w:szCs w:val="12"/>
        </w:rPr>
        <w:t>եթե</w:t>
      </w:r>
      <w:r w:rsidRPr="009D286F">
        <w:rPr>
          <w:rFonts w:ascii="GHEA Grapalat" w:hAnsi="GHEA Grapalat"/>
          <w:bCs/>
          <w:i/>
          <w:sz w:val="12"/>
          <w:szCs w:val="12"/>
        </w:rPr>
        <w:t xml:space="preserve"> </w:t>
      </w:r>
      <w:r w:rsidRPr="005A17D3">
        <w:rPr>
          <w:rFonts w:ascii="GHEA Grapalat" w:hAnsi="GHEA Grapalat"/>
          <w:bCs/>
          <w:i/>
          <w:sz w:val="12"/>
          <w:szCs w:val="12"/>
        </w:rPr>
        <w:t>պայմանագրի</w:t>
      </w:r>
      <w:r w:rsidRPr="009D286F">
        <w:rPr>
          <w:rFonts w:ascii="GHEA Grapalat" w:hAnsi="GHEA Grapalat"/>
          <w:bCs/>
          <w:i/>
          <w:sz w:val="12"/>
          <w:szCs w:val="12"/>
        </w:rPr>
        <w:t xml:space="preserve"> </w:t>
      </w:r>
      <w:r w:rsidRPr="005A17D3">
        <w:rPr>
          <w:rFonts w:ascii="GHEA Grapalat" w:hAnsi="GHEA Grapalat"/>
          <w:bCs/>
          <w:i/>
          <w:sz w:val="12"/>
          <w:szCs w:val="12"/>
        </w:rPr>
        <w:t>կողմ</w:t>
      </w:r>
      <w:r w:rsidRPr="009D286F">
        <w:rPr>
          <w:rFonts w:ascii="GHEA Grapalat" w:hAnsi="GHEA Grapalat"/>
          <w:bCs/>
          <w:i/>
          <w:sz w:val="12"/>
          <w:szCs w:val="12"/>
        </w:rPr>
        <w:t xml:space="preserve"> </w:t>
      </w:r>
      <w:r w:rsidRPr="005A17D3">
        <w:rPr>
          <w:rFonts w:ascii="GHEA Grapalat" w:hAnsi="GHEA Grapalat"/>
          <w:bCs/>
          <w:i/>
          <w:sz w:val="12"/>
          <w:szCs w:val="12"/>
        </w:rPr>
        <w:t>է</w:t>
      </w:r>
      <w:r w:rsidRPr="009D286F">
        <w:rPr>
          <w:rFonts w:ascii="GHEA Grapalat" w:hAnsi="GHEA Grapalat"/>
          <w:bCs/>
          <w:i/>
          <w:sz w:val="12"/>
          <w:szCs w:val="12"/>
        </w:rPr>
        <w:t xml:space="preserve"> </w:t>
      </w:r>
      <w:r w:rsidRPr="005A17D3">
        <w:rPr>
          <w:rFonts w:ascii="GHEA Grapalat" w:hAnsi="GHEA Grapalat"/>
          <w:bCs/>
          <w:i/>
          <w:sz w:val="12"/>
          <w:szCs w:val="12"/>
        </w:rPr>
        <w:t>հանդիսանում</w:t>
      </w:r>
      <w:r w:rsidRPr="009D286F">
        <w:rPr>
          <w:rFonts w:ascii="GHEA Grapalat" w:hAnsi="GHEA Grapalat"/>
          <w:bCs/>
          <w:i/>
          <w:sz w:val="12"/>
          <w:szCs w:val="12"/>
        </w:rPr>
        <w:t xml:space="preserve"> </w:t>
      </w:r>
      <w:r w:rsidRPr="005A17D3">
        <w:rPr>
          <w:rFonts w:ascii="GHEA Grapalat" w:hAnsi="GHEA Grapalat"/>
          <w:bCs/>
          <w:i/>
          <w:sz w:val="12"/>
          <w:szCs w:val="12"/>
        </w:rPr>
        <w:t>Հայաստանի</w:t>
      </w:r>
      <w:r w:rsidRPr="009D286F">
        <w:rPr>
          <w:rFonts w:ascii="GHEA Grapalat" w:hAnsi="GHEA Grapalat"/>
          <w:bCs/>
          <w:i/>
          <w:sz w:val="12"/>
          <w:szCs w:val="12"/>
        </w:rPr>
        <w:t xml:space="preserve"> </w:t>
      </w:r>
      <w:r w:rsidRPr="005A17D3">
        <w:rPr>
          <w:rFonts w:ascii="GHEA Grapalat" w:hAnsi="GHEA Grapalat"/>
          <w:bCs/>
          <w:i/>
          <w:sz w:val="12"/>
          <w:szCs w:val="12"/>
        </w:rPr>
        <w:t>Հանրապետությունում</w:t>
      </w:r>
      <w:r w:rsidRPr="009D286F">
        <w:rPr>
          <w:rFonts w:ascii="GHEA Grapalat" w:hAnsi="GHEA Grapalat"/>
          <w:bCs/>
          <w:i/>
          <w:sz w:val="12"/>
          <w:szCs w:val="12"/>
        </w:rPr>
        <w:t xml:space="preserve"> </w:t>
      </w:r>
      <w:r w:rsidRPr="005A17D3">
        <w:rPr>
          <w:rFonts w:ascii="GHEA Grapalat" w:hAnsi="GHEA Grapalat"/>
          <w:bCs/>
          <w:i/>
          <w:sz w:val="12"/>
          <w:szCs w:val="12"/>
        </w:rPr>
        <w:t>հարկ</w:t>
      </w:r>
      <w:r w:rsidRPr="009D286F">
        <w:rPr>
          <w:rFonts w:ascii="GHEA Grapalat" w:hAnsi="GHEA Grapalat"/>
          <w:bCs/>
          <w:i/>
          <w:sz w:val="12"/>
          <w:szCs w:val="12"/>
        </w:rPr>
        <w:t xml:space="preserve"> </w:t>
      </w:r>
      <w:r w:rsidRPr="005A17D3">
        <w:rPr>
          <w:rFonts w:ascii="GHEA Grapalat" w:hAnsi="GHEA Grapalat"/>
          <w:bCs/>
          <w:i/>
          <w:sz w:val="12"/>
          <w:szCs w:val="12"/>
        </w:rPr>
        <w:t>վճարողի</w:t>
      </w:r>
      <w:r w:rsidRPr="009D286F">
        <w:rPr>
          <w:rFonts w:ascii="GHEA Grapalat" w:hAnsi="GHEA Grapalat"/>
          <w:bCs/>
          <w:i/>
          <w:sz w:val="12"/>
          <w:szCs w:val="12"/>
        </w:rPr>
        <w:t xml:space="preserve"> </w:t>
      </w:r>
      <w:r w:rsidRPr="005A17D3">
        <w:rPr>
          <w:rFonts w:ascii="GHEA Grapalat" w:hAnsi="GHEA Grapalat"/>
          <w:bCs/>
          <w:i/>
          <w:sz w:val="12"/>
          <w:szCs w:val="12"/>
        </w:rPr>
        <w:t>հաշվարկային</w:t>
      </w:r>
      <w:r w:rsidRPr="009D286F">
        <w:rPr>
          <w:rFonts w:ascii="GHEA Grapalat" w:hAnsi="GHEA Grapalat"/>
          <w:bCs/>
          <w:i/>
          <w:sz w:val="12"/>
          <w:szCs w:val="12"/>
        </w:rPr>
        <w:t xml:space="preserve"> </w:t>
      </w:r>
      <w:r w:rsidRPr="005A17D3">
        <w:rPr>
          <w:rFonts w:ascii="GHEA Grapalat" w:hAnsi="GHEA Grapalat"/>
          <w:bCs/>
          <w:i/>
          <w:sz w:val="12"/>
          <w:szCs w:val="12"/>
        </w:rPr>
        <w:t>հաշիվ</w:t>
      </w:r>
      <w:r w:rsidRPr="009D286F">
        <w:rPr>
          <w:rFonts w:ascii="GHEA Grapalat" w:hAnsi="GHEA Grapalat"/>
          <w:bCs/>
          <w:i/>
          <w:sz w:val="12"/>
          <w:szCs w:val="12"/>
        </w:rPr>
        <w:t xml:space="preserve"> </w:t>
      </w:r>
      <w:r w:rsidRPr="005A17D3">
        <w:rPr>
          <w:rFonts w:ascii="GHEA Grapalat" w:hAnsi="GHEA Grapalat"/>
          <w:bCs/>
          <w:i/>
          <w:sz w:val="12"/>
          <w:szCs w:val="12"/>
        </w:rPr>
        <w:t>չունեցող</w:t>
      </w:r>
      <w:r w:rsidRPr="009D286F">
        <w:rPr>
          <w:rFonts w:ascii="GHEA Grapalat" w:hAnsi="GHEA Grapalat"/>
          <w:bCs/>
          <w:i/>
          <w:sz w:val="12"/>
          <w:szCs w:val="12"/>
        </w:rPr>
        <w:t xml:space="preserve"> </w:t>
      </w:r>
      <w:r w:rsidRPr="005A17D3">
        <w:rPr>
          <w:rFonts w:ascii="GHEA Grapalat" w:hAnsi="GHEA Grapalat"/>
          <w:bCs/>
          <w:i/>
          <w:sz w:val="12"/>
          <w:szCs w:val="12"/>
        </w:rPr>
        <w:t>անձը</w:t>
      </w:r>
      <w:r w:rsidRPr="009D286F">
        <w:rPr>
          <w:rFonts w:ascii="GHEA Grapalat" w:hAnsi="GHEA Grapalat"/>
          <w:bCs/>
          <w:i/>
          <w:sz w:val="12"/>
          <w:szCs w:val="1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420980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activeWritingStyle w:appName="MSWord" w:lang="ru-RU" w:vendorID="64" w:dllVersion="6" w:nlCheck="1" w:checkStyle="0"/>
  <w:activeWritingStyle w:appName="MSWord" w:lang="en-US" w:vendorID="64" w:dllVersion="6" w:nlCheck="1" w:checkStyle="0"/>
  <w:activeWritingStyle w:appName="MSWord" w:lang="en-US" w:vendorID="64" w:dllVersion="0" w:nlCheck="1" w:checkStyle="0"/>
  <w:activeWritingStyle w:appName="MSWord" w:lang="ru-RU" w:vendorID="64" w:dllVersion="0" w:nlCheck="1" w:checkStyle="0"/>
  <w:activeWritingStyle w:appName="MSWord" w:lang="en-CA" w:vendorID="64" w:dllVersion="0" w:nlCheck="1" w:checkStyle="0"/>
  <w:activeWritingStyle w:appName="MSWord" w:lang="en-US" w:vendorID="64" w:dllVersion="4096" w:nlCheck="1" w:checkStyle="0"/>
  <w:activeWritingStyle w:appName="MSWord" w:lang="ru-RU" w:vendorID="64" w:dllVersion="4096" w:nlCheck="1" w:checkStyle="0"/>
  <w:activeWritingStyle w:appName="MSWord" w:lang="pt-BR"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3EA"/>
    <w:rsid w:val="0000087E"/>
    <w:rsid w:val="00001208"/>
    <w:rsid w:val="000039EB"/>
    <w:rsid w:val="00012170"/>
    <w:rsid w:val="00016919"/>
    <w:rsid w:val="000226DE"/>
    <w:rsid w:val="00034DF8"/>
    <w:rsid w:val="00042054"/>
    <w:rsid w:val="00044EA8"/>
    <w:rsid w:val="00046CCF"/>
    <w:rsid w:val="00051ECE"/>
    <w:rsid w:val="00055448"/>
    <w:rsid w:val="00063B8B"/>
    <w:rsid w:val="0007090E"/>
    <w:rsid w:val="00071D72"/>
    <w:rsid w:val="00073D66"/>
    <w:rsid w:val="00075174"/>
    <w:rsid w:val="00075985"/>
    <w:rsid w:val="0008389D"/>
    <w:rsid w:val="00095985"/>
    <w:rsid w:val="00096307"/>
    <w:rsid w:val="000A3B72"/>
    <w:rsid w:val="000B0199"/>
    <w:rsid w:val="000B1827"/>
    <w:rsid w:val="000B36FB"/>
    <w:rsid w:val="000B4029"/>
    <w:rsid w:val="000B5E9D"/>
    <w:rsid w:val="000C3B8A"/>
    <w:rsid w:val="000D055B"/>
    <w:rsid w:val="000D0CEC"/>
    <w:rsid w:val="000D2E83"/>
    <w:rsid w:val="000D4DA1"/>
    <w:rsid w:val="000D6077"/>
    <w:rsid w:val="000E1AE2"/>
    <w:rsid w:val="000E4FF1"/>
    <w:rsid w:val="000E72CD"/>
    <w:rsid w:val="000F24A1"/>
    <w:rsid w:val="000F376D"/>
    <w:rsid w:val="001021B0"/>
    <w:rsid w:val="001041E7"/>
    <w:rsid w:val="00107189"/>
    <w:rsid w:val="001140E3"/>
    <w:rsid w:val="001220F6"/>
    <w:rsid w:val="001226C6"/>
    <w:rsid w:val="0013058D"/>
    <w:rsid w:val="001371B9"/>
    <w:rsid w:val="001563F7"/>
    <w:rsid w:val="00175898"/>
    <w:rsid w:val="00175F51"/>
    <w:rsid w:val="0018422F"/>
    <w:rsid w:val="001A1999"/>
    <w:rsid w:val="001A288E"/>
    <w:rsid w:val="001A3A8B"/>
    <w:rsid w:val="001B6274"/>
    <w:rsid w:val="001C1BE1"/>
    <w:rsid w:val="001C1F52"/>
    <w:rsid w:val="001C2B20"/>
    <w:rsid w:val="001C2D4D"/>
    <w:rsid w:val="001C52E5"/>
    <w:rsid w:val="001D57AD"/>
    <w:rsid w:val="001D59E0"/>
    <w:rsid w:val="001E0091"/>
    <w:rsid w:val="001E5849"/>
    <w:rsid w:val="001F0269"/>
    <w:rsid w:val="001F1F36"/>
    <w:rsid w:val="001F3089"/>
    <w:rsid w:val="001F44AD"/>
    <w:rsid w:val="00202979"/>
    <w:rsid w:val="00224D82"/>
    <w:rsid w:val="0022631D"/>
    <w:rsid w:val="00226E90"/>
    <w:rsid w:val="002307DB"/>
    <w:rsid w:val="0023358F"/>
    <w:rsid w:val="002349E9"/>
    <w:rsid w:val="00242062"/>
    <w:rsid w:val="002457E3"/>
    <w:rsid w:val="00253489"/>
    <w:rsid w:val="00254254"/>
    <w:rsid w:val="00261B8E"/>
    <w:rsid w:val="00285F76"/>
    <w:rsid w:val="00291B16"/>
    <w:rsid w:val="00293BFD"/>
    <w:rsid w:val="00295B92"/>
    <w:rsid w:val="002A2CB6"/>
    <w:rsid w:val="002B6518"/>
    <w:rsid w:val="002C4AF9"/>
    <w:rsid w:val="002C5DBA"/>
    <w:rsid w:val="002D0C7F"/>
    <w:rsid w:val="002D39C6"/>
    <w:rsid w:val="002D6C75"/>
    <w:rsid w:val="002E09BC"/>
    <w:rsid w:val="002E3FD2"/>
    <w:rsid w:val="002E4E6F"/>
    <w:rsid w:val="002F16CC"/>
    <w:rsid w:val="002F1FEB"/>
    <w:rsid w:val="002F5FCD"/>
    <w:rsid w:val="002F67B1"/>
    <w:rsid w:val="00314BC0"/>
    <w:rsid w:val="00321065"/>
    <w:rsid w:val="003329F5"/>
    <w:rsid w:val="00334F10"/>
    <w:rsid w:val="003358E8"/>
    <w:rsid w:val="00343AE7"/>
    <w:rsid w:val="00366422"/>
    <w:rsid w:val="003666E8"/>
    <w:rsid w:val="00366C1E"/>
    <w:rsid w:val="003706DE"/>
    <w:rsid w:val="00371B1D"/>
    <w:rsid w:val="00381857"/>
    <w:rsid w:val="00385C63"/>
    <w:rsid w:val="00386ACD"/>
    <w:rsid w:val="00392C32"/>
    <w:rsid w:val="003966C1"/>
    <w:rsid w:val="003A0D20"/>
    <w:rsid w:val="003B2758"/>
    <w:rsid w:val="003B7F33"/>
    <w:rsid w:val="003C3683"/>
    <w:rsid w:val="003D564C"/>
    <w:rsid w:val="003E20F5"/>
    <w:rsid w:val="003E3D40"/>
    <w:rsid w:val="003E6978"/>
    <w:rsid w:val="003F47A8"/>
    <w:rsid w:val="004023A7"/>
    <w:rsid w:val="0041141D"/>
    <w:rsid w:val="00411822"/>
    <w:rsid w:val="00414F85"/>
    <w:rsid w:val="004167AC"/>
    <w:rsid w:val="0042065D"/>
    <w:rsid w:val="004317FA"/>
    <w:rsid w:val="00431955"/>
    <w:rsid w:val="00433E3C"/>
    <w:rsid w:val="004437B7"/>
    <w:rsid w:val="0044499E"/>
    <w:rsid w:val="00444C5D"/>
    <w:rsid w:val="00450E91"/>
    <w:rsid w:val="00455FE8"/>
    <w:rsid w:val="00467846"/>
    <w:rsid w:val="00472069"/>
    <w:rsid w:val="00474BFE"/>
    <w:rsid w:val="00474C2F"/>
    <w:rsid w:val="004764CD"/>
    <w:rsid w:val="004811FE"/>
    <w:rsid w:val="004813D2"/>
    <w:rsid w:val="00481ACB"/>
    <w:rsid w:val="004875E0"/>
    <w:rsid w:val="004C36BF"/>
    <w:rsid w:val="004C5327"/>
    <w:rsid w:val="004C5EE6"/>
    <w:rsid w:val="004D078F"/>
    <w:rsid w:val="004D3277"/>
    <w:rsid w:val="004D3A62"/>
    <w:rsid w:val="004D4B0B"/>
    <w:rsid w:val="004D5F2D"/>
    <w:rsid w:val="004E3229"/>
    <w:rsid w:val="004E376E"/>
    <w:rsid w:val="004E44C8"/>
    <w:rsid w:val="004E5892"/>
    <w:rsid w:val="004F2EC7"/>
    <w:rsid w:val="005000FE"/>
    <w:rsid w:val="00503BCC"/>
    <w:rsid w:val="00506502"/>
    <w:rsid w:val="00507948"/>
    <w:rsid w:val="00514BEA"/>
    <w:rsid w:val="005150A8"/>
    <w:rsid w:val="00515CDF"/>
    <w:rsid w:val="00520BC6"/>
    <w:rsid w:val="00530D1D"/>
    <w:rsid w:val="00531AE5"/>
    <w:rsid w:val="005432C0"/>
    <w:rsid w:val="0054508E"/>
    <w:rsid w:val="00546023"/>
    <w:rsid w:val="00547B70"/>
    <w:rsid w:val="005557D1"/>
    <w:rsid w:val="00561DB5"/>
    <w:rsid w:val="0056628A"/>
    <w:rsid w:val="00571833"/>
    <w:rsid w:val="00571FE2"/>
    <w:rsid w:val="005737F9"/>
    <w:rsid w:val="0057575F"/>
    <w:rsid w:val="00575E08"/>
    <w:rsid w:val="005770D9"/>
    <w:rsid w:val="005815B6"/>
    <w:rsid w:val="005841FC"/>
    <w:rsid w:val="005860C9"/>
    <w:rsid w:val="005925BC"/>
    <w:rsid w:val="0059302C"/>
    <w:rsid w:val="005B1FB1"/>
    <w:rsid w:val="005B63EE"/>
    <w:rsid w:val="005B6A34"/>
    <w:rsid w:val="005B7387"/>
    <w:rsid w:val="005C2DC2"/>
    <w:rsid w:val="005C2E44"/>
    <w:rsid w:val="005C5795"/>
    <w:rsid w:val="005C7353"/>
    <w:rsid w:val="005D1583"/>
    <w:rsid w:val="005D2152"/>
    <w:rsid w:val="005D492D"/>
    <w:rsid w:val="005D5FBD"/>
    <w:rsid w:val="005D7992"/>
    <w:rsid w:val="005E3343"/>
    <w:rsid w:val="005E720A"/>
    <w:rsid w:val="005F4DF8"/>
    <w:rsid w:val="005F60A1"/>
    <w:rsid w:val="005F7D63"/>
    <w:rsid w:val="00603E54"/>
    <w:rsid w:val="00607C9A"/>
    <w:rsid w:val="006125A3"/>
    <w:rsid w:val="0061476D"/>
    <w:rsid w:val="006341F9"/>
    <w:rsid w:val="00646760"/>
    <w:rsid w:val="00665159"/>
    <w:rsid w:val="00665F7E"/>
    <w:rsid w:val="006849AE"/>
    <w:rsid w:val="00690ECB"/>
    <w:rsid w:val="00693A0C"/>
    <w:rsid w:val="00697ABA"/>
    <w:rsid w:val="006A38B4"/>
    <w:rsid w:val="006A7A90"/>
    <w:rsid w:val="006B2E21"/>
    <w:rsid w:val="006B35CA"/>
    <w:rsid w:val="006C0266"/>
    <w:rsid w:val="006C7489"/>
    <w:rsid w:val="006C74EE"/>
    <w:rsid w:val="006D05CF"/>
    <w:rsid w:val="006D17AC"/>
    <w:rsid w:val="006D275C"/>
    <w:rsid w:val="006D2AC7"/>
    <w:rsid w:val="006D6670"/>
    <w:rsid w:val="006D6CA8"/>
    <w:rsid w:val="006E0D92"/>
    <w:rsid w:val="006E1A83"/>
    <w:rsid w:val="006E31E1"/>
    <w:rsid w:val="006E6490"/>
    <w:rsid w:val="006F113E"/>
    <w:rsid w:val="006F12C4"/>
    <w:rsid w:val="006F2779"/>
    <w:rsid w:val="007060FC"/>
    <w:rsid w:val="0072627C"/>
    <w:rsid w:val="00726B1F"/>
    <w:rsid w:val="007272B0"/>
    <w:rsid w:val="00731AC8"/>
    <w:rsid w:val="00732214"/>
    <w:rsid w:val="00733ABA"/>
    <w:rsid w:val="00741CEA"/>
    <w:rsid w:val="007444D1"/>
    <w:rsid w:val="0076052D"/>
    <w:rsid w:val="007732E7"/>
    <w:rsid w:val="00774C5D"/>
    <w:rsid w:val="0078426F"/>
    <w:rsid w:val="0078682E"/>
    <w:rsid w:val="00787681"/>
    <w:rsid w:val="007A6401"/>
    <w:rsid w:val="007B6C80"/>
    <w:rsid w:val="007C2795"/>
    <w:rsid w:val="007D6D75"/>
    <w:rsid w:val="007E1D53"/>
    <w:rsid w:val="007F1DEB"/>
    <w:rsid w:val="008017AC"/>
    <w:rsid w:val="0080634B"/>
    <w:rsid w:val="00811336"/>
    <w:rsid w:val="0081420B"/>
    <w:rsid w:val="008266FC"/>
    <w:rsid w:val="00831349"/>
    <w:rsid w:val="00832427"/>
    <w:rsid w:val="00840A6C"/>
    <w:rsid w:val="00842B35"/>
    <w:rsid w:val="008431F9"/>
    <w:rsid w:val="00845252"/>
    <w:rsid w:val="00850CB2"/>
    <w:rsid w:val="00856484"/>
    <w:rsid w:val="00857546"/>
    <w:rsid w:val="00861BA9"/>
    <w:rsid w:val="008718B3"/>
    <w:rsid w:val="00875885"/>
    <w:rsid w:val="0088066A"/>
    <w:rsid w:val="00884C21"/>
    <w:rsid w:val="008863C4"/>
    <w:rsid w:val="00891753"/>
    <w:rsid w:val="00894B81"/>
    <w:rsid w:val="0089740F"/>
    <w:rsid w:val="008A05D7"/>
    <w:rsid w:val="008B1CBD"/>
    <w:rsid w:val="008B1CC9"/>
    <w:rsid w:val="008C3A1C"/>
    <w:rsid w:val="008C4E62"/>
    <w:rsid w:val="008D67C6"/>
    <w:rsid w:val="008D7B12"/>
    <w:rsid w:val="008E493A"/>
    <w:rsid w:val="008E6B0E"/>
    <w:rsid w:val="008F2FC4"/>
    <w:rsid w:val="008F7FBD"/>
    <w:rsid w:val="009067F6"/>
    <w:rsid w:val="009074E3"/>
    <w:rsid w:val="009204D2"/>
    <w:rsid w:val="009259E3"/>
    <w:rsid w:val="00931EEE"/>
    <w:rsid w:val="00932FF7"/>
    <w:rsid w:val="00946B12"/>
    <w:rsid w:val="00947499"/>
    <w:rsid w:val="00954203"/>
    <w:rsid w:val="0095466D"/>
    <w:rsid w:val="009557C5"/>
    <w:rsid w:val="009633D6"/>
    <w:rsid w:val="0096622B"/>
    <w:rsid w:val="00996814"/>
    <w:rsid w:val="009A0B2F"/>
    <w:rsid w:val="009A25C2"/>
    <w:rsid w:val="009B404C"/>
    <w:rsid w:val="009C5E0F"/>
    <w:rsid w:val="009D115F"/>
    <w:rsid w:val="009D243F"/>
    <w:rsid w:val="009D286F"/>
    <w:rsid w:val="009D2B06"/>
    <w:rsid w:val="009D3221"/>
    <w:rsid w:val="009D7E63"/>
    <w:rsid w:val="009E2529"/>
    <w:rsid w:val="009E365D"/>
    <w:rsid w:val="009E75FF"/>
    <w:rsid w:val="009E77E9"/>
    <w:rsid w:val="009F0964"/>
    <w:rsid w:val="00A04E05"/>
    <w:rsid w:val="00A06803"/>
    <w:rsid w:val="00A06AC5"/>
    <w:rsid w:val="00A06E9D"/>
    <w:rsid w:val="00A1469F"/>
    <w:rsid w:val="00A306F5"/>
    <w:rsid w:val="00A31820"/>
    <w:rsid w:val="00A322DF"/>
    <w:rsid w:val="00A35866"/>
    <w:rsid w:val="00A74425"/>
    <w:rsid w:val="00A8076C"/>
    <w:rsid w:val="00A844CB"/>
    <w:rsid w:val="00AA32E4"/>
    <w:rsid w:val="00AA376C"/>
    <w:rsid w:val="00AA3A30"/>
    <w:rsid w:val="00AB17F4"/>
    <w:rsid w:val="00AB1DF6"/>
    <w:rsid w:val="00AB2024"/>
    <w:rsid w:val="00AB5C4C"/>
    <w:rsid w:val="00AC1129"/>
    <w:rsid w:val="00AC31D6"/>
    <w:rsid w:val="00AD07B9"/>
    <w:rsid w:val="00AD59DC"/>
    <w:rsid w:val="00AE40D8"/>
    <w:rsid w:val="00AE4101"/>
    <w:rsid w:val="00AE7975"/>
    <w:rsid w:val="00AE7F1A"/>
    <w:rsid w:val="00AF35FF"/>
    <w:rsid w:val="00AF41AE"/>
    <w:rsid w:val="00AF7D57"/>
    <w:rsid w:val="00B0375A"/>
    <w:rsid w:val="00B05491"/>
    <w:rsid w:val="00B11CED"/>
    <w:rsid w:val="00B12B6E"/>
    <w:rsid w:val="00B20768"/>
    <w:rsid w:val="00B21BF4"/>
    <w:rsid w:val="00B21E05"/>
    <w:rsid w:val="00B22D70"/>
    <w:rsid w:val="00B37D6F"/>
    <w:rsid w:val="00B43199"/>
    <w:rsid w:val="00B53B4E"/>
    <w:rsid w:val="00B54685"/>
    <w:rsid w:val="00B66DA8"/>
    <w:rsid w:val="00B75762"/>
    <w:rsid w:val="00B80E1E"/>
    <w:rsid w:val="00B82F2A"/>
    <w:rsid w:val="00B850C6"/>
    <w:rsid w:val="00B86476"/>
    <w:rsid w:val="00B914CE"/>
    <w:rsid w:val="00B91DE2"/>
    <w:rsid w:val="00B93229"/>
    <w:rsid w:val="00B94EA2"/>
    <w:rsid w:val="00BA03B0"/>
    <w:rsid w:val="00BB0A93"/>
    <w:rsid w:val="00BB3658"/>
    <w:rsid w:val="00BB651E"/>
    <w:rsid w:val="00BC1BEC"/>
    <w:rsid w:val="00BC2157"/>
    <w:rsid w:val="00BC2432"/>
    <w:rsid w:val="00BC2EC5"/>
    <w:rsid w:val="00BC354C"/>
    <w:rsid w:val="00BC3B78"/>
    <w:rsid w:val="00BC7AF5"/>
    <w:rsid w:val="00BD270F"/>
    <w:rsid w:val="00BD3D4E"/>
    <w:rsid w:val="00BF1465"/>
    <w:rsid w:val="00BF4745"/>
    <w:rsid w:val="00C113DD"/>
    <w:rsid w:val="00C13876"/>
    <w:rsid w:val="00C13FAE"/>
    <w:rsid w:val="00C14D05"/>
    <w:rsid w:val="00C15407"/>
    <w:rsid w:val="00C3608F"/>
    <w:rsid w:val="00C46047"/>
    <w:rsid w:val="00C5017F"/>
    <w:rsid w:val="00C577E1"/>
    <w:rsid w:val="00C636F9"/>
    <w:rsid w:val="00C66295"/>
    <w:rsid w:val="00C66506"/>
    <w:rsid w:val="00C728E4"/>
    <w:rsid w:val="00C74EE6"/>
    <w:rsid w:val="00C81DD6"/>
    <w:rsid w:val="00C82527"/>
    <w:rsid w:val="00C83920"/>
    <w:rsid w:val="00C84DF7"/>
    <w:rsid w:val="00C86A21"/>
    <w:rsid w:val="00C9174E"/>
    <w:rsid w:val="00C945BD"/>
    <w:rsid w:val="00C96337"/>
    <w:rsid w:val="00C96BED"/>
    <w:rsid w:val="00CA0DCE"/>
    <w:rsid w:val="00CA37FE"/>
    <w:rsid w:val="00CA3E35"/>
    <w:rsid w:val="00CA4612"/>
    <w:rsid w:val="00CA76F2"/>
    <w:rsid w:val="00CA7EDD"/>
    <w:rsid w:val="00CB44D2"/>
    <w:rsid w:val="00CB6B2F"/>
    <w:rsid w:val="00CC1A9F"/>
    <w:rsid w:val="00CC1F23"/>
    <w:rsid w:val="00CD47EC"/>
    <w:rsid w:val="00CE0D8E"/>
    <w:rsid w:val="00CE4C2B"/>
    <w:rsid w:val="00CE5D9E"/>
    <w:rsid w:val="00CF1F70"/>
    <w:rsid w:val="00CF2FB9"/>
    <w:rsid w:val="00CF3533"/>
    <w:rsid w:val="00D0283C"/>
    <w:rsid w:val="00D04FDC"/>
    <w:rsid w:val="00D0625C"/>
    <w:rsid w:val="00D10E74"/>
    <w:rsid w:val="00D11C83"/>
    <w:rsid w:val="00D122ED"/>
    <w:rsid w:val="00D16969"/>
    <w:rsid w:val="00D21125"/>
    <w:rsid w:val="00D2664E"/>
    <w:rsid w:val="00D31D1D"/>
    <w:rsid w:val="00D350DE"/>
    <w:rsid w:val="00D35941"/>
    <w:rsid w:val="00D36189"/>
    <w:rsid w:val="00D44D02"/>
    <w:rsid w:val="00D47522"/>
    <w:rsid w:val="00D62966"/>
    <w:rsid w:val="00D63D62"/>
    <w:rsid w:val="00D65676"/>
    <w:rsid w:val="00D6700A"/>
    <w:rsid w:val="00D80C64"/>
    <w:rsid w:val="00D81DED"/>
    <w:rsid w:val="00D82D74"/>
    <w:rsid w:val="00D85069"/>
    <w:rsid w:val="00D85B31"/>
    <w:rsid w:val="00D91DEE"/>
    <w:rsid w:val="00D94768"/>
    <w:rsid w:val="00D950B1"/>
    <w:rsid w:val="00D951C9"/>
    <w:rsid w:val="00DA5326"/>
    <w:rsid w:val="00DB0EAB"/>
    <w:rsid w:val="00DB2AD9"/>
    <w:rsid w:val="00DB4BFB"/>
    <w:rsid w:val="00DB79A3"/>
    <w:rsid w:val="00DC190A"/>
    <w:rsid w:val="00DC59C5"/>
    <w:rsid w:val="00DD2EE0"/>
    <w:rsid w:val="00DD462A"/>
    <w:rsid w:val="00DD7005"/>
    <w:rsid w:val="00DE06F1"/>
    <w:rsid w:val="00DE5402"/>
    <w:rsid w:val="00DF5A14"/>
    <w:rsid w:val="00DF7398"/>
    <w:rsid w:val="00E01117"/>
    <w:rsid w:val="00E10568"/>
    <w:rsid w:val="00E11515"/>
    <w:rsid w:val="00E164CC"/>
    <w:rsid w:val="00E243EA"/>
    <w:rsid w:val="00E24EF0"/>
    <w:rsid w:val="00E26CC0"/>
    <w:rsid w:val="00E32CE3"/>
    <w:rsid w:val="00E33A25"/>
    <w:rsid w:val="00E4188B"/>
    <w:rsid w:val="00E5389C"/>
    <w:rsid w:val="00E54C4D"/>
    <w:rsid w:val="00E56328"/>
    <w:rsid w:val="00E677AD"/>
    <w:rsid w:val="00E71BE7"/>
    <w:rsid w:val="00E727C3"/>
    <w:rsid w:val="00E750E7"/>
    <w:rsid w:val="00E7694B"/>
    <w:rsid w:val="00EA01A2"/>
    <w:rsid w:val="00EA568C"/>
    <w:rsid w:val="00EA70E2"/>
    <w:rsid w:val="00EA767F"/>
    <w:rsid w:val="00EB03AB"/>
    <w:rsid w:val="00EB08AB"/>
    <w:rsid w:val="00EB59EE"/>
    <w:rsid w:val="00EB73AC"/>
    <w:rsid w:val="00EC1DDA"/>
    <w:rsid w:val="00EC1E43"/>
    <w:rsid w:val="00EC61A6"/>
    <w:rsid w:val="00ED13B5"/>
    <w:rsid w:val="00ED22EB"/>
    <w:rsid w:val="00ED4DD8"/>
    <w:rsid w:val="00EE285D"/>
    <w:rsid w:val="00EE595A"/>
    <w:rsid w:val="00EF16D0"/>
    <w:rsid w:val="00F0446C"/>
    <w:rsid w:val="00F04C2F"/>
    <w:rsid w:val="00F10AFE"/>
    <w:rsid w:val="00F1180D"/>
    <w:rsid w:val="00F1717D"/>
    <w:rsid w:val="00F20C12"/>
    <w:rsid w:val="00F2174C"/>
    <w:rsid w:val="00F22805"/>
    <w:rsid w:val="00F2489F"/>
    <w:rsid w:val="00F274D9"/>
    <w:rsid w:val="00F31004"/>
    <w:rsid w:val="00F331C1"/>
    <w:rsid w:val="00F53349"/>
    <w:rsid w:val="00F54F51"/>
    <w:rsid w:val="00F607CC"/>
    <w:rsid w:val="00F6409C"/>
    <w:rsid w:val="00F64167"/>
    <w:rsid w:val="00F6673B"/>
    <w:rsid w:val="00F77AAD"/>
    <w:rsid w:val="00F77D9F"/>
    <w:rsid w:val="00F832C9"/>
    <w:rsid w:val="00F916C4"/>
    <w:rsid w:val="00F9334C"/>
    <w:rsid w:val="00FA7E72"/>
    <w:rsid w:val="00FB097B"/>
    <w:rsid w:val="00FB4B9B"/>
    <w:rsid w:val="00FB6046"/>
    <w:rsid w:val="00FB627F"/>
    <w:rsid w:val="00FC01C3"/>
    <w:rsid w:val="00FC36CB"/>
    <w:rsid w:val="00FE0097"/>
    <w:rsid w:val="00FE3914"/>
    <w:rsid w:val="00FF55CE"/>
    <w:rsid w:val="00FF6B63"/>
    <w:rsid w:val="00FF7177"/>
    <w:rsid w:val="00FF7C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character" w:styleId="af">
    <w:name w:val="Unresolved Mention"/>
    <w:basedOn w:val="a0"/>
    <w:uiPriority w:val="99"/>
    <w:semiHidden/>
    <w:unhideWhenUsed/>
    <w:rsid w:val="00B864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57629562">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192422209">
      <w:bodyDiv w:val="1"/>
      <w:marLeft w:val="0"/>
      <w:marRight w:val="0"/>
      <w:marTop w:val="0"/>
      <w:marBottom w:val="0"/>
      <w:divBdr>
        <w:top w:val="none" w:sz="0" w:space="0" w:color="auto"/>
        <w:left w:val="none" w:sz="0" w:space="0" w:color="auto"/>
        <w:bottom w:val="none" w:sz="0" w:space="0" w:color="auto"/>
        <w:right w:val="none" w:sz="0" w:space="0" w:color="auto"/>
      </w:divBdr>
    </w:div>
    <w:div w:id="199125196">
      <w:bodyDiv w:val="1"/>
      <w:marLeft w:val="0"/>
      <w:marRight w:val="0"/>
      <w:marTop w:val="0"/>
      <w:marBottom w:val="0"/>
      <w:divBdr>
        <w:top w:val="none" w:sz="0" w:space="0" w:color="auto"/>
        <w:left w:val="none" w:sz="0" w:space="0" w:color="auto"/>
        <w:bottom w:val="none" w:sz="0" w:space="0" w:color="auto"/>
        <w:right w:val="none" w:sz="0" w:space="0" w:color="auto"/>
      </w:divBdr>
    </w:div>
    <w:div w:id="211692237">
      <w:bodyDiv w:val="1"/>
      <w:marLeft w:val="0"/>
      <w:marRight w:val="0"/>
      <w:marTop w:val="0"/>
      <w:marBottom w:val="0"/>
      <w:divBdr>
        <w:top w:val="none" w:sz="0" w:space="0" w:color="auto"/>
        <w:left w:val="none" w:sz="0" w:space="0" w:color="auto"/>
        <w:bottom w:val="none" w:sz="0" w:space="0" w:color="auto"/>
        <w:right w:val="none" w:sz="0" w:space="0" w:color="auto"/>
      </w:divBdr>
    </w:div>
    <w:div w:id="221211680">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340864585">
      <w:bodyDiv w:val="1"/>
      <w:marLeft w:val="0"/>
      <w:marRight w:val="0"/>
      <w:marTop w:val="0"/>
      <w:marBottom w:val="0"/>
      <w:divBdr>
        <w:top w:val="none" w:sz="0" w:space="0" w:color="auto"/>
        <w:left w:val="none" w:sz="0" w:space="0" w:color="auto"/>
        <w:bottom w:val="none" w:sz="0" w:space="0" w:color="auto"/>
        <w:right w:val="none" w:sz="0" w:space="0" w:color="auto"/>
      </w:divBdr>
    </w:div>
    <w:div w:id="379520513">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9838994">
      <w:bodyDiv w:val="1"/>
      <w:marLeft w:val="0"/>
      <w:marRight w:val="0"/>
      <w:marTop w:val="0"/>
      <w:marBottom w:val="0"/>
      <w:divBdr>
        <w:top w:val="none" w:sz="0" w:space="0" w:color="auto"/>
        <w:left w:val="none" w:sz="0" w:space="0" w:color="auto"/>
        <w:bottom w:val="none" w:sz="0" w:space="0" w:color="auto"/>
        <w:right w:val="none" w:sz="0" w:space="0" w:color="auto"/>
      </w:divBdr>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4356883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768693951">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34151868">
      <w:bodyDiv w:val="1"/>
      <w:marLeft w:val="0"/>
      <w:marRight w:val="0"/>
      <w:marTop w:val="0"/>
      <w:marBottom w:val="0"/>
      <w:divBdr>
        <w:top w:val="none" w:sz="0" w:space="0" w:color="auto"/>
        <w:left w:val="none" w:sz="0" w:space="0" w:color="auto"/>
        <w:bottom w:val="none" w:sz="0" w:space="0" w:color="auto"/>
        <w:right w:val="none" w:sz="0" w:space="0" w:color="auto"/>
      </w:divBdr>
    </w:div>
    <w:div w:id="842009477">
      <w:bodyDiv w:val="1"/>
      <w:marLeft w:val="0"/>
      <w:marRight w:val="0"/>
      <w:marTop w:val="0"/>
      <w:marBottom w:val="0"/>
      <w:divBdr>
        <w:top w:val="none" w:sz="0" w:space="0" w:color="auto"/>
        <w:left w:val="none" w:sz="0" w:space="0" w:color="auto"/>
        <w:bottom w:val="none" w:sz="0" w:space="0" w:color="auto"/>
        <w:right w:val="none" w:sz="0" w:space="0" w:color="auto"/>
      </w:divBdr>
    </w:div>
    <w:div w:id="844173814">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68033659">
      <w:bodyDiv w:val="1"/>
      <w:marLeft w:val="0"/>
      <w:marRight w:val="0"/>
      <w:marTop w:val="0"/>
      <w:marBottom w:val="0"/>
      <w:divBdr>
        <w:top w:val="none" w:sz="0" w:space="0" w:color="auto"/>
        <w:left w:val="none" w:sz="0" w:space="0" w:color="auto"/>
        <w:bottom w:val="none" w:sz="0" w:space="0" w:color="auto"/>
        <w:right w:val="none" w:sz="0" w:space="0" w:color="auto"/>
      </w:divBdr>
    </w:div>
    <w:div w:id="898786650">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7829663">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029263997">
      <w:bodyDiv w:val="1"/>
      <w:marLeft w:val="0"/>
      <w:marRight w:val="0"/>
      <w:marTop w:val="0"/>
      <w:marBottom w:val="0"/>
      <w:divBdr>
        <w:top w:val="none" w:sz="0" w:space="0" w:color="auto"/>
        <w:left w:val="none" w:sz="0" w:space="0" w:color="auto"/>
        <w:bottom w:val="none" w:sz="0" w:space="0" w:color="auto"/>
        <w:right w:val="none" w:sz="0" w:space="0" w:color="auto"/>
      </w:divBdr>
    </w:div>
    <w:div w:id="1080831635">
      <w:bodyDiv w:val="1"/>
      <w:marLeft w:val="0"/>
      <w:marRight w:val="0"/>
      <w:marTop w:val="0"/>
      <w:marBottom w:val="0"/>
      <w:divBdr>
        <w:top w:val="none" w:sz="0" w:space="0" w:color="auto"/>
        <w:left w:val="none" w:sz="0" w:space="0" w:color="auto"/>
        <w:bottom w:val="none" w:sz="0" w:space="0" w:color="auto"/>
        <w:right w:val="none" w:sz="0" w:space="0" w:color="auto"/>
      </w:divBdr>
    </w:div>
    <w:div w:id="1101340865">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204291294">
      <w:bodyDiv w:val="1"/>
      <w:marLeft w:val="0"/>
      <w:marRight w:val="0"/>
      <w:marTop w:val="0"/>
      <w:marBottom w:val="0"/>
      <w:divBdr>
        <w:top w:val="none" w:sz="0" w:space="0" w:color="auto"/>
        <w:left w:val="none" w:sz="0" w:space="0" w:color="auto"/>
        <w:bottom w:val="none" w:sz="0" w:space="0" w:color="auto"/>
        <w:right w:val="none" w:sz="0" w:space="0" w:color="auto"/>
      </w:divBdr>
    </w:div>
    <w:div w:id="1300304291">
      <w:bodyDiv w:val="1"/>
      <w:marLeft w:val="0"/>
      <w:marRight w:val="0"/>
      <w:marTop w:val="0"/>
      <w:marBottom w:val="0"/>
      <w:divBdr>
        <w:top w:val="none" w:sz="0" w:space="0" w:color="auto"/>
        <w:left w:val="none" w:sz="0" w:space="0" w:color="auto"/>
        <w:bottom w:val="none" w:sz="0" w:space="0" w:color="auto"/>
        <w:right w:val="none" w:sz="0" w:space="0" w:color="auto"/>
      </w:divBdr>
    </w:div>
    <w:div w:id="1312438956">
      <w:bodyDiv w:val="1"/>
      <w:marLeft w:val="0"/>
      <w:marRight w:val="0"/>
      <w:marTop w:val="0"/>
      <w:marBottom w:val="0"/>
      <w:divBdr>
        <w:top w:val="none" w:sz="0" w:space="0" w:color="auto"/>
        <w:left w:val="none" w:sz="0" w:space="0" w:color="auto"/>
        <w:bottom w:val="none" w:sz="0" w:space="0" w:color="auto"/>
        <w:right w:val="none" w:sz="0" w:space="0" w:color="auto"/>
      </w:divBdr>
    </w:div>
    <w:div w:id="1371148829">
      <w:bodyDiv w:val="1"/>
      <w:marLeft w:val="0"/>
      <w:marRight w:val="0"/>
      <w:marTop w:val="0"/>
      <w:marBottom w:val="0"/>
      <w:divBdr>
        <w:top w:val="none" w:sz="0" w:space="0" w:color="auto"/>
        <w:left w:val="none" w:sz="0" w:space="0" w:color="auto"/>
        <w:bottom w:val="none" w:sz="0" w:space="0" w:color="auto"/>
        <w:right w:val="none" w:sz="0" w:space="0" w:color="auto"/>
      </w:divBdr>
    </w:div>
    <w:div w:id="1420761081">
      <w:bodyDiv w:val="1"/>
      <w:marLeft w:val="0"/>
      <w:marRight w:val="0"/>
      <w:marTop w:val="0"/>
      <w:marBottom w:val="0"/>
      <w:divBdr>
        <w:top w:val="none" w:sz="0" w:space="0" w:color="auto"/>
        <w:left w:val="none" w:sz="0" w:space="0" w:color="auto"/>
        <w:bottom w:val="none" w:sz="0" w:space="0" w:color="auto"/>
        <w:right w:val="none" w:sz="0" w:space="0" w:color="auto"/>
      </w:divBdr>
    </w:div>
    <w:div w:id="1640261733">
      <w:bodyDiv w:val="1"/>
      <w:marLeft w:val="0"/>
      <w:marRight w:val="0"/>
      <w:marTop w:val="0"/>
      <w:marBottom w:val="0"/>
      <w:divBdr>
        <w:top w:val="none" w:sz="0" w:space="0" w:color="auto"/>
        <w:left w:val="none" w:sz="0" w:space="0" w:color="auto"/>
        <w:bottom w:val="none" w:sz="0" w:space="0" w:color="auto"/>
        <w:right w:val="none" w:sz="0" w:space="0" w:color="auto"/>
      </w:divBdr>
    </w:div>
    <w:div w:id="1641228917">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675302569">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16215705">
      <w:bodyDiv w:val="1"/>
      <w:marLeft w:val="0"/>
      <w:marRight w:val="0"/>
      <w:marTop w:val="0"/>
      <w:marBottom w:val="0"/>
      <w:divBdr>
        <w:top w:val="none" w:sz="0" w:space="0" w:color="auto"/>
        <w:left w:val="none" w:sz="0" w:space="0" w:color="auto"/>
        <w:bottom w:val="none" w:sz="0" w:space="0" w:color="auto"/>
        <w:right w:val="none" w:sz="0" w:space="0" w:color="auto"/>
      </w:divBdr>
    </w:div>
    <w:div w:id="1820225539">
      <w:bodyDiv w:val="1"/>
      <w:marLeft w:val="0"/>
      <w:marRight w:val="0"/>
      <w:marTop w:val="0"/>
      <w:marBottom w:val="0"/>
      <w:divBdr>
        <w:top w:val="none" w:sz="0" w:space="0" w:color="auto"/>
        <w:left w:val="none" w:sz="0" w:space="0" w:color="auto"/>
        <w:bottom w:val="none" w:sz="0" w:space="0" w:color="auto"/>
        <w:right w:val="none" w:sz="0" w:space="0" w:color="auto"/>
      </w:divBdr>
    </w:div>
    <w:div w:id="1863667461">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56911713">
      <w:bodyDiv w:val="1"/>
      <w:marLeft w:val="0"/>
      <w:marRight w:val="0"/>
      <w:marTop w:val="0"/>
      <w:marBottom w:val="0"/>
      <w:divBdr>
        <w:top w:val="none" w:sz="0" w:space="0" w:color="auto"/>
        <w:left w:val="none" w:sz="0" w:space="0" w:color="auto"/>
        <w:bottom w:val="none" w:sz="0" w:space="0" w:color="auto"/>
        <w:right w:val="none" w:sz="0" w:space="0" w:color="auto"/>
      </w:divBdr>
    </w:div>
    <w:div w:id="1975941695">
      <w:bodyDiv w:val="1"/>
      <w:marLeft w:val="0"/>
      <w:marRight w:val="0"/>
      <w:marTop w:val="0"/>
      <w:marBottom w:val="0"/>
      <w:divBdr>
        <w:top w:val="none" w:sz="0" w:space="0" w:color="auto"/>
        <w:left w:val="none" w:sz="0" w:space="0" w:color="auto"/>
        <w:bottom w:val="none" w:sz="0" w:space="0" w:color="auto"/>
        <w:right w:val="none" w:sz="0" w:space="0" w:color="auto"/>
      </w:divBdr>
    </w:div>
    <w:div w:id="2006206715">
      <w:bodyDiv w:val="1"/>
      <w:marLeft w:val="0"/>
      <w:marRight w:val="0"/>
      <w:marTop w:val="0"/>
      <w:marBottom w:val="0"/>
      <w:divBdr>
        <w:top w:val="none" w:sz="0" w:space="0" w:color="auto"/>
        <w:left w:val="none" w:sz="0" w:space="0" w:color="auto"/>
        <w:bottom w:val="none" w:sz="0" w:space="0" w:color="auto"/>
        <w:right w:val="none" w:sz="0" w:space="0" w:color="auto"/>
      </w:divBdr>
    </w:div>
    <w:div w:id="214257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B42C2-445D-4286-AFA2-00D9C2ACE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768</TotalTime>
  <Pages>100</Pages>
  <Words>29020</Words>
  <Characters>165420</Characters>
  <Application>Microsoft Office Word</Application>
  <DocSecurity>0</DocSecurity>
  <Lines>1378</Lines>
  <Paragraphs>388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Roza</cp:lastModifiedBy>
  <cp:revision>611</cp:revision>
  <cp:lastPrinted>2021-04-06T07:47:00Z</cp:lastPrinted>
  <dcterms:created xsi:type="dcterms:W3CDTF">2021-10-11T16:12:00Z</dcterms:created>
  <dcterms:modified xsi:type="dcterms:W3CDTF">2026-04-18T10:51:00Z</dcterms:modified>
</cp:coreProperties>
</file>